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20" w:rsidRPr="001178A3" w:rsidRDefault="00520220" w:rsidP="001178A3">
      <w:pPr>
        <w:spacing w:after="0" w:line="240" w:lineRule="auto"/>
        <w:jc w:val="center"/>
        <w:rPr>
          <w:rFonts w:ascii="Arial" w:hAnsi="Arial"/>
          <w:sz w:val="24"/>
          <w:szCs w:val="24"/>
          <w:lang w:eastAsia="ru-RU"/>
        </w:rPr>
      </w:pPr>
    </w:p>
    <w:p w:rsidR="00520220" w:rsidRDefault="00520220" w:rsidP="00040B02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520220" w:rsidRDefault="00520220" w:rsidP="00040B02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АДМИНИСТРАЦИИ  КРАСНОЯРСКОГО СЕЛЬСКОГО ПОСЕЛЕНИЯ</w:t>
      </w:r>
    </w:p>
    <w:p w:rsidR="00520220" w:rsidRDefault="00520220" w:rsidP="00040B02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КОТЕЛЬНИКОВСКОГО МУНИЦИПАЛЬНОГО РАЙОНА</w:t>
      </w:r>
    </w:p>
    <w:p w:rsidR="00520220" w:rsidRDefault="00520220" w:rsidP="00040B02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ВОЛГОГРАДСКОЙ ОБЛАСТИ</w:t>
      </w:r>
    </w:p>
    <w:p w:rsidR="00520220" w:rsidRDefault="00520220" w:rsidP="00040B02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520220" w:rsidRDefault="00520220" w:rsidP="005B0846">
      <w:pPr>
        <w:rPr>
          <w:rFonts w:ascii="Arial" w:hAnsi="Arial"/>
          <w:sz w:val="24"/>
          <w:szCs w:val="24"/>
        </w:rPr>
      </w:pPr>
      <w:r w:rsidRPr="001178A3">
        <w:rPr>
          <w:rFonts w:ascii="Arial" w:hAnsi="Arial"/>
          <w:sz w:val="24"/>
          <w:szCs w:val="24"/>
        </w:rPr>
        <w:t xml:space="preserve">от </w:t>
      </w:r>
      <w:r>
        <w:rPr>
          <w:rFonts w:ascii="Arial" w:hAnsi="Arial"/>
          <w:sz w:val="24"/>
          <w:szCs w:val="24"/>
        </w:rPr>
        <w:t xml:space="preserve"> 10.12.</w:t>
      </w:r>
      <w:r w:rsidRPr="001178A3">
        <w:rPr>
          <w:rFonts w:ascii="Arial" w:hAnsi="Arial"/>
          <w:sz w:val="24"/>
          <w:szCs w:val="24"/>
        </w:rPr>
        <w:t>2019</w:t>
      </w:r>
      <w:r>
        <w:rPr>
          <w:rFonts w:ascii="Arial" w:hAnsi="Arial"/>
          <w:sz w:val="24"/>
          <w:szCs w:val="24"/>
        </w:rPr>
        <w:t>г</w:t>
      </w:r>
      <w:r w:rsidRPr="001178A3">
        <w:rPr>
          <w:rFonts w:ascii="Arial" w:hAnsi="Arial"/>
          <w:sz w:val="24"/>
          <w:szCs w:val="24"/>
        </w:rPr>
        <w:t xml:space="preserve">                             </w:t>
      </w:r>
      <w:r>
        <w:rPr>
          <w:rFonts w:ascii="Arial" w:hAnsi="Arial"/>
          <w:sz w:val="24"/>
          <w:szCs w:val="24"/>
        </w:rPr>
        <w:t xml:space="preserve">                           № 90</w:t>
      </w:r>
    </w:p>
    <w:p w:rsidR="00520220" w:rsidRDefault="00520220" w:rsidP="00040B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 внесении изменений в постановление администрации Красноярского </w:t>
      </w:r>
    </w:p>
    <w:p w:rsidR="00520220" w:rsidRDefault="00520220" w:rsidP="00040B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сельского поселения Котельниковского муниципального района </w:t>
      </w:r>
    </w:p>
    <w:p w:rsidR="00520220" w:rsidRDefault="00520220" w:rsidP="00040B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Волгоградской области от 05.05.2017г № 21 «Об утверждении </w:t>
      </w:r>
    </w:p>
    <w:p w:rsidR="00520220" w:rsidRDefault="00520220" w:rsidP="00040B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административного регламента исполнения муниципальной функции </w:t>
      </w:r>
    </w:p>
    <w:p w:rsidR="00520220" w:rsidRDefault="00520220" w:rsidP="00040B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 осуществлению муниципального жилищного контроля на территории Красноярского сельского поселения Котельниковского муниципального </w:t>
      </w:r>
    </w:p>
    <w:p w:rsidR="00520220" w:rsidRDefault="00520220" w:rsidP="00040B0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района Волгоградской области </w:t>
      </w:r>
    </w:p>
    <w:p w:rsidR="00520220" w:rsidRDefault="00520220" w:rsidP="001178A3">
      <w:pPr>
        <w:jc w:val="center"/>
        <w:rPr>
          <w:rFonts w:ascii="Arial" w:hAnsi="Arial"/>
          <w:sz w:val="24"/>
          <w:szCs w:val="24"/>
        </w:rPr>
      </w:pPr>
    </w:p>
    <w:p w:rsidR="00520220" w:rsidRDefault="00520220" w:rsidP="001178A3">
      <w:pPr>
        <w:jc w:val="both"/>
        <w:rPr>
          <w:rFonts w:ascii="Arial" w:hAnsi="Arial"/>
          <w:sz w:val="24"/>
          <w:szCs w:val="24"/>
        </w:rPr>
      </w:pPr>
      <w:r w:rsidRPr="001178A3">
        <w:rPr>
          <w:rFonts w:ascii="Arial" w:hAnsi="Arial"/>
          <w:sz w:val="24"/>
          <w:szCs w:val="24"/>
        </w:rPr>
        <w:t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</w:t>
      </w:r>
      <w:r>
        <w:rPr>
          <w:rFonts w:ascii="Arial" w:hAnsi="Arial"/>
          <w:sz w:val="24"/>
          <w:szCs w:val="24"/>
        </w:rPr>
        <w:t>оводствуясь Уставом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района Волгоградской област</w:t>
      </w:r>
      <w:r>
        <w:rPr>
          <w:rFonts w:ascii="Arial" w:hAnsi="Arial"/>
          <w:sz w:val="24"/>
          <w:szCs w:val="24"/>
        </w:rPr>
        <w:t>и, администрация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района Волгоградской области </w:t>
      </w:r>
    </w:p>
    <w:p w:rsidR="00520220" w:rsidRDefault="00520220" w:rsidP="001178A3">
      <w:pPr>
        <w:jc w:val="both"/>
        <w:rPr>
          <w:rFonts w:ascii="Arial" w:hAnsi="Arial"/>
          <w:sz w:val="24"/>
          <w:szCs w:val="24"/>
        </w:rPr>
      </w:pPr>
      <w:r w:rsidRPr="00040B02">
        <w:rPr>
          <w:rFonts w:ascii="Arial" w:hAnsi="Arial"/>
          <w:b/>
          <w:sz w:val="24"/>
          <w:szCs w:val="24"/>
        </w:rPr>
        <w:t>постановляет:</w:t>
      </w:r>
    </w:p>
    <w:p w:rsidR="00520220" w:rsidRPr="001178A3" w:rsidRDefault="00520220" w:rsidP="001178A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1. </w:t>
      </w:r>
      <w:r w:rsidRPr="001178A3">
        <w:rPr>
          <w:rFonts w:ascii="Arial" w:hAnsi="Arial"/>
          <w:sz w:val="24"/>
          <w:szCs w:val="24"/>
        </w:rPr>
        <w:t>Внести в административный регламент исполнения муниципальной функции по осуществлению муниципального жилищного кон</w:t>
      </w:r>
      <w:r>
        <w:rPr>
          <w:rFonts w:ascii="Arial" w:hAnsi="Arial"/>
          <w:sz w:val="24"/>
          <w:szCs w:val="24"/>
        </w:rPr>
        <w:t>троля на территории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утверждённый постановл</w:t>
      </w:r>
      <w:r>
        <w:rPr>
          <w:rFonts w:ascii="Arial" w:hAnsi="Arial"/>
          <w:sz w:val="24"/>
          <w:szCs w:val="24"/>
        </w:rPr>
        <w:t>ением администрации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</w:t>
      </w:r>
      <w:r>
        <w:rPr>
          <w:rFonts w:ascii="Arial" w:hAnsi="Arial"/>
          <w:sz w:val="24"/>
          <w:szCs w:val="24"/>
        </w:rPr>
        <w:t>йона Волгоградской области от 05.05.2017 N 21</w:t>
      </w:r>
      <w:r w:rsidRPr="001178A3">
        <w:rPr>
          <w:rFonts w:ascii="Arial" w:hAnsi="Arial"/>
          <w:sz w:val="24"/>
          <w:szCs w:val="24"/>
        </w:rPr>
        <w:t xml:space="preserve"> следующие изменения:</w:t>
      </w:r>
    </w:p>
    <w:p w:rsidR="00520220" w:rsidRPr="001178A3" w:rsidRDefault="00520220" w:rsidP="001178A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1</w:t>
      </w:r>
      <w:r w:rsidRPr="001178A3">
        <w:rPr>
          <w:rFonts w:ascii="Arial" w:hAnsi="Arial"/>
          <w:sz w:val="24"/>
          <w:szCs w:val="24"/>
        </w:rPr>
        <w:t>.1. Пункт 1.4 дополнить абзацем «Постанов</w:t>
      </w:r>
      <w:r>
        <w:rPr>
          <w:rFonts w:ascii="Arial" w:hAnsi="Arial"/>
          <w:sz w:val="24"/>
          <w:szCs w:val="24"/>
        </w:rPr>
        <w:t>ление администрации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района Волгоградск</w:t>
      </w:r>
      <w:r>
        <w:rPr>
          <w:rFonts w:ascii="Arial" w:hAnsi="Arial"/>
          <w:sz w:val="24"/>
          <w:szCs w:val="24"/>
        </w:rPr>
        <w:t>ой области от 10.12.2019 № 88</w:t>
      </w:r>
      <w:r w:rsidRPr="001178A3">
        <w:rPr>
          <w:rFonts w:ascii="Arial" w:hAnsi="Arial"/>
          <w:sz w:val="24"/>
          <w:szCs w:val="24"/>
        </w:rPr>
        <w:t xml:space="preserve"> «Об утверждении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мероприятия (мероприятий) при осуществлении муниципального контроля».</w:t>
      </w:r>
    </w:p>
    <w:p w:rsidR="00520220" w:rsidRDefault="00520220" w:rsidP="00302E4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 w:rsidRPr="001178A3">
        <w:rPr>
          <w:rFonts w:ascii="Arial" w:hAnsi="Arial"/>
          <w:sz w:val="24"/>
          <w:szCs w:val="24"/>
        </w:rPr>
        <w:t>.2. Дополнить административный регламент исполнения муниципальной функции по осуществлению муниципального жилищного кон</w:t>
      </w:r>
      <w:r>
        <w:rPr>
          <w:rFonts w:ascii="Arial" w:hAnsi="Arial"/>
          <w:sz w:val="24"/>
          <w:szCs w:val="24"/>
        </w:rPr>
        <w:t>троля на территории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района Волгоградской области, утверждённый постановл</w:t>
      </w:r>
      <w:r>
        <w:rPr>
          <w:rFonts w:ascii="Arial" w:hAnsi="Arial"/>
          <w:sz w:val="24"/>
          <w:szCs w:val="24"/>
        </w:rPr>
        <w:t>ением администрации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</w:t>
      </w:r>
      <w:r>
        <w:rPr>
          <w:rFonts w:ascii="Arial" w:hAnsi="Arial"/>
          <w:sz w:val="24"/>
          <w:szCs w:val="24"/>
        </w:rPr>
        <w:t>йона Волгоградской области от 05.05.2017г N 21</w:t>
      </w:r>
      <w:r w:rsidRPr="001178A3">
        <w:rPr>
          <w:rFonts w:ascii="Arial" w:hAnsi="Arial"/>
          <w:sz w:val="24"/>
          <w:szCs w:val="24"/>
        </w:rPr>
        <w:t xml:space="preserve"> следующим пунктом: «2.3. Организацию и проведение мероприятий по муниципальному контролю без взаимодействия с юридическими лицами, индивидуальными предпринимателями, в том числе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 юридического лица и индивидуального предпринимателя, которая предоставляется этими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муниципального контроля без возложения на юридических лиц и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Федерации, осуществлять в соответствии с положениями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настоящего административного регламента,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мероприятия (мероприятий) при осуществлении муниципального контроля, утверждённых постановл</w:t>
      </w:r>
      <w:r>
        <w:rPr>
          <w:rFonts w:ascii="Arial" w:hAnsi="Arial"/>
          <w:sz w:val="24"/>
          <w:szCs w:val="24"/>
        </w:rPr>
        <w:t>ением администрации Красноярского</w:t>
      </w:r>
      <w:r w:rsidRPr="001178A3">
        <w:rPr>
          <w:rFonts w:ascii="Arial" w:hAnsi="Arial"/>
          <w:sz w:val="24"/>
          <w:szCs w:val="24"/>
        </w:rPr>
        <w:t xml:space="preserve"> сельского поселения Котельниковского муниципального района Волг</w:t>
      </w:r>
      <w:r>
        <w:rPr>
          <w:rFonts w:ascii="Arial" w:hAnsi="Arial"/>
          <w:sz w:val="24"/>
          <w:szCs w:val="24"/>
        </w:rPr>
        <w:t>оградской области от 10.12.2019 №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 88</w:t>
      </w:r>
      <w:r w:rsidRPr="001178A3">
        <w:rPr>
          <w:rFonts w:ascii="Arial" w:hAnsi="Arial"/>
          <w:sz w:val="24"/>
          <w:szCs w:val="24"/>
        </w:rPr>
        <w:t>»</w:t>
      </w:r>
      <w:r>
        <w:rPr>
          <w:rFonts w:ascii="Arial" w:hAnsi="Arial"/>
          <w:sz w:val="24"/>
          <w:szCs w:val="24"/>
        </w:rPr>
        <w:t>.</w:t>
      </w:r>
    </w:p>
    <w:p w:rsidR="00520220" w:rsidRPr="00302E4F" w:rsidRDefault="00520220" w:rsidP="00302E4F">
      <w:pPr>
        <w:keepNext/>
        <w:keepLines/>
        <w:tabs>
          <w:tab w:val="left" w:pos="-360"/>
        </w:tabs>
        <w:contextualSpacing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</w:rPr>
        <w:t xml:space="preserve">2. </w:t>
      </w:r>
      <w:r w:rsidRPr="00302E4F">
        <w:rPr>
          <w:rFonts w:ascii="Arial CYR" w:hAnsi="Arial CYR" w:cs="Arial CYR"/>
          <w:sz w:val="24"/>
          <w:szCs w:val="24"/>
          <w:lang w:eastAsia="ru-RU"/>
        </w:rPr>
        <w:t>.</w:t>
      </w:r>
      <w:r w:rsidRPr="00302E4F">
        <w:rPr>
          <w:rFonts w:ascii="Arial" w:hAnsi="Arial"/>
          <w:sz w:val="24"/>
          <w:szCs w:val="24"/>
          <w:lang w:eastAsia="ru-RU"/>
        </w:rPr>
        <w:t xml:space="preserve"> Настоящее постановление вступает в силу со дня его подписания и подлежит официальному обнародованию. </w:t>
      </w:r>
    </w:p>
    <w:p w:rsidR="00520220" w:rsidRDefault="00520220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520220" w:rsidRDefault="00520220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520220" w:rsidRPr="00302E4F" w:rsidRDefault="00520220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520220" w:rsidRPr="00302E4F" w:rsidRDefault="00520220" w:rsidP="00302E4F">
      <w:pPr>
        <w:keepNext/>
        <w:keepLines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/>
          <w:sz w:val="24"/>
          <w:szCs w:val="24"/>
          <w:lang w:eastAsia="ru-RU"/>
        </w:rPr>
      </w:pPr>
    </w:p>
    <w:p w:rsidR="00520220" w:rsidRPr="00302E4F" w:rsidRDefault="00520220" w:rsidP="00302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  <w:lang w:eastAsia="ru-RU"/>
        </w:rPr>
      </w:pPr>
      <w:r w:rsidRPr="00302E4F">
        <w:rPr>
          <w:rFonts w:ascii="Arial" w:hAnsi="Arial"/>
          <w:sz w:val="24"/>
          <w:szCs w:val="24"/>
          <w:lang w:eastAsia="ru-RU"/>
        </w:rPr>
        <w:t xml:space="preserve">Глава </w:t>
      </w:r>
      <w:r>
        <w:rPr>
          <w:rFonts w:ascii="Arial" w:hAnsi="Arial"/>
          <w:sz w:val="24"/>
          <w:szCs w:val="24"/>
          <w:lang w:eastAsia="ru-RU"/>
        </w:rPr>
        <w:t>Красноярского</w:t>
      </w:r>
    </w:p>
    <w:p w:rsidR="00520220" w:rsidRPr="001178A3" w:rsidRDefault="00520220" w:rsidP="00302E4F">
      <w:pPr>
        <w:jc w:val="both"/>
        <w:rPr>
          <w:rFonts w:ascii="Arial" w:hAnsi="Arial"/>
          <w:sz w:val="24"/>
          <w:szCs w:val="24"/>
        </w:rPr>
      </w:pPr>
      <w:r w:rsidRPr="00302E4F">
        <w:rPr>
          <w:rFonts w:ascii="Arial" w:hAnsi="Arial"/>
          <w:sz w:val="24"/>
          <w:szCs w:val="24"/>
          <w:lang w:eastAsia="ru-RU"/>
        </w:rPr>
        <w:t>сельского поселения</w:t>
      </w:r>
      <w:r w:rsidRPr="00302E4F">
        <w:rPr>
          <w:rFonts w:ascii="Arial" w:hAnsi="Arial"/>
          <w:sz w:val="24"/>
          <w:szCs w:val="24"/>
          <w:lang w:eastAsia="ru-RU"/>
        </w:rPr>
        <w:tab/>
      </w:r>
      <w:r>
        <w:rPr>
          <w:rFonts w:ascii="Arial" w:hAnsi="Arial"/>
          <w:sz w:val="24"/>
          <w:szCs w:val="24"/>
          <w:lang w:eastAsia="ru-RU"/>
        </w:rPr>
        <w:t xml:space="preserve">                                                 Н.В.Кравченко</w:t>
      </w:r>
    </w:p>
    <w:sectPr w:rsidR="00520220" w:rsidRPr="001178A3" w:rsidSect="001E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8A3"/>
    <w:rsid w:val="00040B02"/>
    <w:rsid w:val="001178A3"/>
    <w:rsid w:val="001E341A"/>
    <w:rsid w:val="00302E4F"/>
    <w:rsid w:val="00520220"/>
    <w:rsid w:val="005B0846"/>
    <w:rsid w:val="00666029"/>
    <w:rsid w:val="00794B40"/>
    <w:rsid w:val="00A81283"/>
    <w:rsid w:val="00AD12DD"/>
    <w:rsid w:val="00E14BBD"/>
    <w:rsid w:val="00FB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41A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646</Words>
  <Characters>3687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Специалист</cp:lastModifiedBy>
  <cp:revision>7</cp:revision>
  <cp:lastPrinted>2019-12-05T12:17:00Z</cp:lastPrinted>
  <dcterms:created xsi:type="dcterms:W3CDTF">2019-12-05T11:57:00Z</dcterms:created>
  <dcterms:modified xsi:type="dcterms:W3CDTF">2019-12-10T11:19:00Z</dcterms:modified>
</cp:coreProperties>
</file>