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90" w:rsidRPr="00661DCB" w:rsidRDefault="00DF1690" w:rsidP="00DF1690">
      <w:pPr>
        <w:jc w:val="center"/>
        <w:rPr>
          <w:rFonts w:cs="Arial"/>
          <w:b/>
          <w:sz w:val="24"/>
          <w:szCs w:val="24"/>
        </w:rPr>
      </w:pPr>
      <w:r w:rsidRPr="00661DCB">
        <w:rPr>
          <w:rFonts w:cs="Arial"/>
          <w:b/>
          <w:sz w:val="24"/>
          <w:szCs w:val="24"/>
        </w:rPr>
        <w:t xml:space="preserve">   </w:t>
      </w:r>
      <w:bookmarkStart w:id="0" w:name="bookmark0"/>
      <w:bookmarkStart w:id="1" w:name="bookmark1"/>
      <w:r w:rsidRPr="00661DCB">
        <w:rPr>
          <w:rFonts w:cs="Arial"/>
          <w:noProof/>
          <w:sz w:val="24"/>
          <w:szCs w:val="24"/>
        </w:rPr>
        <w:drawing>
          <wp:inline distT="0" distB="0" distL="0" distR="0">
            <wp:extent cx="511810" cy="778510"/>
            <wp:effectExtent l="19050" t="0" r="254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DF1690" w:rsidRPr="00661DCB" w:rsidRDefault="00DF1690" w:rsidP="00DF16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F1690" w:rsidRPr="00661DCB" w:rsidRDefault="00DF1690" w:rsidP="00DF16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DF1690" w:rsidRPr="00661DCB" w:rsidRDefault="00DF1690" w:rsidP="00DF16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DF1690" w:rsidRPr="00661DCB" w:rsidRDefault="00DF1690" w:rsidP="00DF169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DF1690" w:rsidRPr="00661DCB" w:rsidRDefault="00DF1690" w:rsidP="00DF1690">
      <w:pPr>
        <w:rPr>
          <w:rFonts w:cs="Arial"/>
          <w:sz w:val="24"/>
          <w:szCs w:val="24"/>
        </w:rPr>
      </w:pPr>
    </w:p>
    <w:p w:rsidR="00DF1690" w:rsidRPr="00661DCB" w:rsidRDefault="00DF1690" w:rsidP="00DF1690">
      <w:pPr>
        <w:rPr>
          <w:rFonts w:cs="Arial"/>
          <w:sz w:val="24"/>
          <w:szCs w:val="24"/>
        </w:rPr>
      </w:pPr>
    </w:p>
    <w:p w:rsidR="00DF1690" w:rsidRPr="00DF1690" w:rsidRDefault="00DF1690" w:rsidP="00DF1690">
      <w:pPr>
        <w:jc w:val="center"/>
        <w:rPr>
          <w:rFonts w:cs="Arial"/>
          <w:szCs w:val="28"/>
        </w:rPr>
      </w:pPr>
      <w:r w:rsidRPr="00DF1690">
        <w:rPr>
          <w:rFonts w:cs="Arial"/>
          <w:szCs w:val="28"/>
        </w:rPr>
        <w:t xml:space="preserve">РЕШЕНИЕ № </w:t>
      </w:r>
      <w:r>
        <w:rPr>
          <w:rFonts w:cs="Arial"/>
          <w:szCs w:val="28"/>
        </w:rPr>
        <w:t>49</w:t>
      </w:r>
      <w:r w:rsidRPr="00DF1690">
        <w:rPr>
          <w:rFonts w:cs="Arial"/>
          <w:szCs w:val="28"/>
        </w:rPr>
        <w:t>/</w:t>
      </w:r>
      <w:r>
        <w:rPr>
          <w:rFonts w:cs="Arial"/>
          <w:szCs w:val="28"/>
        </w:rPr>
        <w:t>3</w:t>
      </w:r>
    </w:p>
    <w:p w:rsidR="00DF1690" w:rsidRPr="00DF1690" w:rsidRDefault="00DF1690" w:rsidP="00DF1690">
      <w:pPr>
        <w:tabs>
          <w:tab w:val="left" w:pos="9600"/>
        </w:tabs>
        <w:ind w:right="53"/>
        <w:rPr>
          <w:rFonts w:cs="Arial"/>
          <w:b/>
          <w:szCs w:val="28"/>
        </w:rPr>
      </w:pPr>
      <w:r>
        <w:rPr>
          <w:rFonts w:cs="Arial"/>
          <w:szCs w:val="28"/>
        </w:rPr>
        <w:t>16.05</w:t>
      </w:r>
      <w:r w:rsidRPr="00DF1690">
        <w:rPr>
          <w:rFonts w:cs="Arial"/>
          <w:szCs w:val="28"/>
        </w:rPr>
        <w:t xml:space="preserve">.2022 года                                                   </w:t>
      </w:r>
      <w:r>
        <w:rPr>
          <w:rFonts w:cs="Arial"/>
          <w:szCs w:val="28"/>
        </w:rPr>
        <w:t xml:space="preserve">                          х</w:t>
      </w:r>
      <w:r w:rsidRPr="00DF1690">
        <w:rPr>
          <w:rFonts w:cs="Arial"/>
          <w:szCs w:val="28"/>
        </w:rPr>
        <w:t>. Красноярский</w:t>
      </w:r>
    </w:p>
    <w:p w:rsidR="00DF1690" w:rsidRPr="00661DCB" w:rsidRDefault="00DF1690" w:rsidP="00DF1690">
      <w:pPr>
        <w:outlineLvl w:val="0"/>
        <w:rPr>
          <w:rFonts w:cs="Arial"/>
          <w:b/>
          <w:strike/>
          <w:sz w:val="24"/>
          <w:szCs w:val="24"/>
        </w:rPr>
      </w:pPr>
    </w:p>
    <w:p w:rsidR="00AA0505" w:rsidRPr="00DF1690" w:rsidRDefault="00AA0505" w:rsidP="00AA0505">
      <w:pPr>
        <w:tabs>
          <w:tab w:val="left" w:pos="9355"/>
        </w:tabs>
        <w:jc w:val="both"/>
        <w:rPr>
          <w:b/>
          <w:szCs w:val="28"/>
        </w:rPr>
      </w:pPr>
    </w:p>
    <w:p w:rsidR="00AA0505" w:rsidRPr="00F15925" w:rsidRDefault="00AA0505" w:rsidP="00AA0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92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F15925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на финансовое обеспечение деятельности муниципальных унитарных предприятий, обеспечивающих осуществление полномочий по организации водоснабжения в границах сель</w:t>
      </w:r>
      <w:r w:rsidR="00DF1690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A0505" w:rsidRPr="00483B51" w:rsidRDefault="00AA0505" w:rsidP="00AA0505">
      <w:pPr>
        <w:tabs>
          <w:tab w:val="left" w:pos="9355"/>
        </w:tabs>
        <w:jc w:val="both"/>
        <w:rPr>
          <w:b/>
          <w:szCs w:val="28"/>
        </w:rPr>
      </w:pP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7427A3">
        <w:rPr>
          <w:bCs/>
          <w:szCs w:val="28"/>
        </w:rPr>
        <w:t xml:space="preserve">   </w:t>
      </w:r>
      <w:r w:rsidRPr="00F83C2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2F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83C2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3C2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Pr="00F15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C2F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83C2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83C2F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83C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3C2F">
        <w:rPr>
          <w:rFonts w:ascii="Times New Roman" w:hAnsi="Times New Roman" w:cs="Times New Roman"/>
          <w:sz w:val="28"/>
          <w:szCs w:val="28"/>
        </w:rPr>
        <w:t xml:space="preserve"> от 14 ноября 2002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83C2F">
        <w:rPr>
          <w:rFonts w:ascii="Times New Roman" w:hAnsi="Times New Roman" w:cs="Times New Roman"/>
          <w:sz w:val="28"/>
          <w:szCs w:val="28"/>
        </w:rPr>
        <w:t xml:space="preserve">161-ФЗ "О государственных и муниципальных унитарных предприятиях", </w:t>
      </w:r>
      <w:r>
        <w:rPr>
          <w:rFonts w:ascii="Times New Roman" w:hAnsi="Times New Roman" w:cs="Times New Roman"/>
          <w:sz w:val="28"/>
          <w:szCs w:val="28"/>
        </w:rPr>
        <w:t xml:space="preserve">Уставом Красноярского сельского поселения Котельниковского </w:t>
      </w:r>
      <w:r w:rsidRPr="00F83C2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Совет народных депутатов Красноярского сельского поселения Котельниковского муниципального района Волгоградской области </w:t>
      </w:r>
    </w:p>
    <w:p w:rsidR="00AA0505" w:rsidRPr="007427A3" w:rsidRDefault="00AA0505" w:rsidP="00AA0505">
      <w:pPr>
        <w:tabs>
          <w:tab w:val="left" w:pos="9355"/>
        </w:tabs>
        <w:jc w:val="both"/>
        <w:rPr>
          <w:bCs/>
          <w:szCs w:val="28"/>
        </w:rPr>
      </w:pPr>
    </w:p>
    <w:p w:rsidR="00AA0505" w:rsidRPr="00F15925" w:rsidRDefault="00AA0505" w:rsidP="00AA0505">
      <w:pPr>
        <w:tabs>
          <w:tab w:val="left" w:pos="9355"/>
        </w:tabs>
        <w:jc w:val="both"/>
        <w:rPr>
          <w:bCs/>
          <w:szCs w:val="28"/>
        </w:rPr>
      </w:pPr>
      <w:r w:rsidRPr="00F15925">
        <w:rPr>
          <w:bCs/>
          <w:szCs w:val="28"/>
        </w:rPr>
        <w:t>РЕШИЛ:</w:t>
      </w:r>
    </w:p>
    <w:p w:rsidR="00AA0505" w:rsidRPr="007427A3" w:rsidRDefault="00AA0505" w:rsidP="00AA0505">
      <w:pPr>
        <w:tabs>
          <w:tab w:val="left" w:pos="9355"/>
        </w:tabs>
        <w:jc w:val="both"/>
        <w:rPr>
          <w:szCs w:val="28"/>
        </w:rPr>
      </w:pP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925">
        <w:rPr>
          <w:rFonts w:ascii="Times New Roman" w:hAnsi="Times New Roman" w:cs="Times New Roman"/>
          <w:sz w:val="28"/>
          <w:szCs w:val="28"/>
        </w:rPr>
        <w:t>1.</w:t>
      </w:r>
      <w:r w:rsidRPr="007427A3">
        <w:rPr>
          <w:szCs w:val="28"/>
        </w:rPr>
        <w:t xml:space="preserve"> </w:t>
      </w:r>
      <w:r w:rsidRPr="00F83C2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 w:history="1">
        <w:r w:rsidRPr="00F159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3C2F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Котельниковского муниципального района Волгоградской области </w:t>
      </w:r>
      <w:r w:rsidRPr="00F83C2F">
        <w:rPr>
          <w:rFonts w:ascii="Times New Roman" w:hAnsi="Times New Roman" w:cs="Times New Roman"/>
          <w:sz w:val="28"/>
          <w:szCs w:val="28"/>
        </w:rPr>
        <w:t xml:space="preserve">на финансовое обеспечение деятельности муниципальных унитарных предприятий, обеспечивающих осуществление полномочий по организации водоснабжения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F83C2F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C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>.</w:t>
      </w:r>
    </w:p>
    <w:p w:rsidR="00AA0505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3C2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83C2F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обнародования</w:t>
      </w:r>
      <w:r w:rsidRPr="00F83C2F">
        <w:rPr>
          <w:rFonts w:ascii="Times New Roman" w:hAnsi="Times New Roman" w:cs="Times New Roman"/>
          <w:sz w:val="28"/>
          <w:szCs w:val="28"/>
        </w:rPr>
        <w:t>.</w:t>
      </w:r>
    </w:p>
    <w:p w:rsidR="00AA0505" w:rsidRPr="007427A3" w:rsidRDefault="00AA0505" w:rsidP="00AA0505">
      <w:pPr>
        <w:tabs>
          <w:tab w:val="left" w:pos="9355"/>
        </w:tabs>
        <w:jc w:val="both"/>
        <w:rPr>
          <w:bCs/>
          <w:szCs w:val="28"/>
        </w:rPr>
      </w:pPr>
    </w:p>
    <w:p w:rsidR="00DF1690" w:rsidRDefault="00DF1690" w:rsidP="00AA0505">
      <w:pPr>
        <w:tabs>
          <w:tab w:val="left" w:pos="9355"/>
        </w:tabs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AA0505">
        <w:rPr>
          <w:bCs/>
          <w:szCs w:val="28"/>
        </w:rPr>
        <w:t>Красноярского</w:t>
      </w:r>
      <w:r w:rsidR="00AA0505" w:rsidRPr="007427A3">
        <w:rPr>
          <w:bCs/>
          <w:szCs w:val="28"/>
        </w:rPr>
        <w:t xml:space="preserve"> </w:t>
      </w:r>
    </w:p>
    <w:p w:rsidR="00AA0505" w:rsidRDefault="00AA0505" w:rsidP="00AA0505">
      <w:pPr>
        <w:tabs>
          <w:tab w:val="left" w:pos="9355"/>
        </w:tabs>
        <w:jc w:val="both"/>
        <w:rPr>
          <w:bCs/>
          <w:szCs w:val="28"/>
        </w:rPr>
      </w:pPr>
      <w:r w:rsidRPr="007427A3">
        <w:rPr>
          <w:bCs/>
          <w:szCs w:val="28"/>
        </w:rPr>
        <w:t xml:space="preserve">сельского поселения                </w:t>
      </w:r>
      <w:r>
        <w:rPr>
          <w:bCs/>
          <w:szCs w:val="28"/>
        </w:rPr>
        <w:t xml:space="preserve">          </w:t>
      </w:r>
      <w:r w:rsidR="00DF1690">
        <w:rPr>
          <w:bCs/>
          <w:szCs w:val="28"/>
        </w:rPr>
        <w:t xml:space="preserve">                 </w:t>
      </w:r>
      <w:r>
        <w:rPr>
          <w:bCs/>
          <w:szCs w:val="28"/>
        </w:rPr>
        <w:t xml:space="preserve">       Н.В.Кравчен</w:t>
      </w:r>
      <w:r w:rsidR="00A02B22">
        <w:rPr>
          <w:bCs/>
          <w:szCs w:val="28"/>
        </w:rPr>
        <w:t>ко</w:t>
      </w:r>
    </w:p>
    <w:p w:rsidR="00AA0505" w:rsidRDefault="00AA0505" w:rsidP="00AA0505">
      <w:pPr>
        <w:tabs>
          <w:tab w:val="left" w:pos="9355"/>
        </w:tabs>
        <w:jc w:val="both"/>
        <w:rPr>
          <w:bCs/>
          <w:szCs w:val="28"/>
        </w:rPr>
      </w:pPr>
    </w:p>
    <w:tbl>
      <w:tblPr>
        <w:tblW w:w="4503" w:type="dxa"/>
        <w:tblInd w:w="5070" w:type="dxa"/>
        <w:tblLook w:val="04A0"/>
      </w:tblPr>
      <w:tblGrid>
        <w:gridCol w:w="4503"/>
      </w:tblGrid>
      <w:tr w:rsidR="00AA0505" w:rsidTr="003338B3">
        <w:tc>
          <w:tcPr>
            <w:tcW w:w="4503" w:type="dxa"/>
          </w:tcPr>
          <w:p w:rsidR="00AA0505" w:rsidRPr="00F15925" w:rsidRDefault="00AA0505" w:rsidP="003338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2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A0505" w:rsidRPr="00F15925" w:rsidRDefault="00AA0505" w:rsidP="003338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925">
              <w:rPr>
                <w:rFonts w:ascii="Times New Roman" w:hAnsi="Times New Roman" w:cs="Times New Roman"/>
                <w:sz w:val="28"/>
                <w:szCs w:val="28"/>
              </w:rPr>
              <w:t>решением Совета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депутатов Красноярского</w:t>
            </w:r>
            <w:r w:rsidRPr="00F159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Котельниковского муниципального района Волгоградской области</w:t>
            </w:r>
          </w:p>
          <w:p w:rsidR="00AA0505" w:rsidRPr="00F15925" w:rsidRDefault="00DF1690" w:rsidP="00DF1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«16</w:t>
            </w:r>
            <w:r w:rsidR="00AA0505">
              <w:rPr>
                <w:rFonts w:ascii="Times New Roman" w:hAnsi="Times New Roman" w:cs="Times New Roman"/>
                <w:sz w:val="28"/>
                <w:szCs w:val="28"/>
              </w:rPr>
              <w:t>» мая 2022</w:t>
            </w:r>
            <w:r w:rsidR="00AA0505" w:rsidRPr="00F15925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49/3</w:t>
            </w:r>
          </w:p>
        </w:tc>
      </w:tr>
    </w:tbl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A0505" w:rsidRPr="00F83C2F" w:rsidRDefault="00AA0505" w:rsidP="00AA05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Котельниковского муниципального района Волгоградской области </w:t>
      </w:r>
      <w:r w:rsidRPr="00F83C2F">
        <w:rPr>
          <w:rFonts w:ascii="Times New Roman" w:hAnsi="Times New Roman" w:cs="Times New Roman"/>
          <w:sz w:val="28"/>
          <w:szCs w:val="28"/>
        </w:rPr>
        <w:t xml:space="preserve">на финансовое обеспечение деятельности муниципальных унитарных предприятий, обеспечивающих осуществление полномочий по организации водоснабжения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F83C2F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C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Котельниковского муниципального района Волгоградской области</w:t>
      </w:r>
    </w:p>
    <w:p w:rsidR="00AA0505" w:rsidRDefault="00AA0505" w:rsidP="00AA0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8" w:history="1">
        <w:r w:rsidRPr="00F1592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15925">
        <w:rPr>
          <w:rFonts w:ascii="Times New Roman" w:hAnsi="Times New Roman" w:cs="Times New Roman"/>
          <w:sz w:val="28"/>
          <w:szCs w:val="28"/>
        </w:rPr>
        <w:t xml:space="preserve"> </w:t>
      </w:r>
      <w:r w:rsidRPr="00F83C2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устанавливает механизм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Котельниковского муниципального района Волгоградской области </w:t>
      </w:r>
      <w:r w:rsidRPr="00F83C2F">
        <w:rPr>
          <w:rFonts w:ascii="Times New Roman" w:hAnsi="Times New Roman" w:cs="Times New Roman"/>
          <w:sz w:val="28"/>
          <w:szCs w:val="28"/>
        </w:rPr>
        <w:t xml:space="preserve">на финансовое обеспечение деятельности муниципальных унитарных предприятий, обеспечивающих осуществление полномочий по организации водоснабжения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F83C2F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3C2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в части финансирования затрат, связанных с деятельностью муниципальных унитарных предприятий (далее - Порядок).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 в целях финансового обеспечения деятельности муниципальных унитарных предприятий в сфере коммунального хозяйства.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>, в пределах утвержденных бюджетных ассигнований и лимитов бюджетных обязательств, предусмотренных в текущем финансовом году.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1.4. Субсидии носят целевой характер.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II. Условия предоставления субсидий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2.1. Субси</w:t>
      </w:r>
      <w:r w:rsidR="00DF1690">
        <w:rPr>
          <w:rFonts w:ascii="Times New Roman" w:hAnsi="Times New Roman" w:cs="Times New Roman"/>
          <w:sz w:val="28"/>
          <w:szCs w:val="28"/>
        </w:rPr>
        <w:t>дии предоставляются муниципально</w:t>
      </w:r>
      <w:r w:rsidRPr="00F83C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169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Pr="00F83C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предприятию</w:t>
      </w:r>
      <w:r w:rsidRPr="00F8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>:</w:t>
      </w:r>
    </w:p>
    <w:p w:rsidR="00DF1690" w:rsidRDefault="00DF1690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lastRenderedPageBreak/>
        <w:t xml:space="preserve">2.1.1. соответствующим требованиям, установленным Федеральным </w:t>
      </w:r>
      <w:hyperlink r:id="rId9" w:history="1">
        <w:r w:rsidRPr="00F159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 ноября 2002 г. №</w:t>
      </w:r>
      <w:r w:rsidRPr="00F83C2F">
        <w:rPr>
          <w:rFonts w:ascii="Times New Roman" w:hAnsi="Times New Roman" w:cs="Times New Roman"/>
          <w:sz w:val="28"/>
          <w:szCs w:val="28"/>
        </w:rPr>
        <w:t xml:space="preserve"> 161-ФЗ "О государственных и муниципальных унитарных предприятиях";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2.1.2. зарегистрированным и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>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2.1.3. учредителем которых является </w:t>
      </w:r>
      <w:r>
        <w:rPr>
          <w:rFonts w:ascii="Times New Roman" w:hAnsi="Times New Roman" w:cs="Times New Roman"/>
          <w:sz w:val="28"/>
          <w:szCs w:val="28"/>
        </w:rPr>
        <w:t>Красноярское сельское поселение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>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2.1.4. осуществляющим свою деятельность </w:t>
      </w:r>
      <w:r>
        <w:rPr>
          <w:rFonts w:ascii="Times New Roman" w:hAnsi="Times New Roman" w:cs="Times New Roman"/>
          <w:sz w:val="28"/>
          <w:szCs w:val="28"/>
        </w:rPr>
        <w:t>в сфере коммунального хозяйства.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III. Цели предоставления субсидий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3.1. Субсидии предоставляются в целях финансового обеспечения деятельности муниципальных унитарных предприятий, обеспечивающих осуществление полномочий по организации вод</w:t>
      </w:r>
      <w:r>
        <w:rPr>
          <w:rFonts w:ascii="Times New Roman" w:hAnsi="Times New Roman" w:cs="Times New Roman"/>
          <w:sz w:val="28"/>
          <w:szCs w:val="28"/>
        </w:rPr>
        <w:t>оснабжения населения в границах 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в части финансирования затрат, связанных с деятельностью муниципальных унитарных предприятий:</w:t>
      </w:r>
    </w:p>
    <w:p w:rsidR="00AA0505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3.1.1. на капитальные вложения в основные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505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на расходы по оплате транспортных услуг;</w:t>
      </w:r>
    </w:p>
    <w:p w:rsidR="00AA0505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на расходы по оплате электроэнергии;</w:t>
      </w:r>
    </w:p>
    <w:p w:rsidR="00AA0505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на расходы по оплате вредного воздействия на окружающую среду;</w:t>
      </w:r>
    </w:p>
    <w:p w:rsidR="00AA0505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на расходы по оплате услуг связи.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IV. Порядок предоставления и возврата субсидий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4.1. Муниципальные унитарные предприятия для получения субсидий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F83C2F">
        <w:rPr>
          <w:rFonts w:ascii="Times New Roman" w:hAnsi="Times New Roman" w:cs="Times New Roman"/>
          <w:sz w:val="28"/>
          <w:szCs w:val="28"/>
        </w:rPr>
        <w:t xml:space="preserve">4.1.1. </w:t>
      </w:r>
      <w:hyperlink w:anchor="P268" w:history="1">
        <w:r w:rsidRPr="00F1592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F83C2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F83C2F">
        <w:rPr>
          <w:rFonts w:ascii="Times New Roman" w:hAnsi="Times New Roman" w:cs="Times New Roman"/>
          <w:sz w:val="28"/>
          <w:szCs w:val="28"/>
        </w:rPr>
        <w:t>4.1.2. К заявке прилагаются следующие документы: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надлежащим образом заверенные копии учредительных документов;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документ, подтверждающий полномочия руководителя на осуществление действий от имени юридического лица;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уведомление о банковском счете юридического лица (карта партнера, реквизиты юридического лица);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документ, подтверждающий стоимость планируемых к приобретению основных средств;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- информацию о сроках и стоимости работ по ремонту муниципального имущества;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- иную информацию, подтверждающую потребность в осуществлении расходов.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8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их представления рассматривает документы, указанные в </w:t>
      </w:r>
      <w:hyperlink w:anchor="P66" w:history="1">
        <w:r w:rsidRPr="00F15925">
          <w:rPr>
            <w:rFonts w:ascii="Times New Roman" w:hAnsi="Times New Roman" w:cs="Times New Roman"/>
            <w:sz w:val="28"/>
            <w:szCs w:val="28"/>
          </w:rPr>
          <w:t>пунктах 4.1.1</w:t>
        </w:r>
      </w:hyperlink>
      <w:r w:rsidRPr="00F83C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 w:rsidRPr="00F15925">
          <w:rPr>
            <w:rFonts w:ascii="Times New Roman" w:hAnsi="Times New Roman" w:cs="Times New Roman"/>
            <w:sz w:val="28"/>
            <w:szCs w:val="28"/>
          </w:rPr>
          <w:t>4.1.2</w:t>
        </w:r>
      </w:hyperlink>
      <w:r w:rsidRPr="00F83C2F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достоверности информации в полученных документах и принимает решение о предоставлении или отказе в предоставлении субсидии.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4.3. Основаниями для отказа в предоставлении субсидий являются: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w:anchor="P66" w:history="1">
        <w:r w:rsidRPr="00F15925">
          <w:rPr>
            <w:rFonts w:ascii="Times New Roman" w:hAnsi="Times New Roman" w:cs="Times New Roman"/>
            <w:sz w:val="28"/>
            <w:szCs w:val="28"/>
          </w:rPr>
          <w:t>пунктах 4.1.1</w:t>
        </w:r>
      </w:hyperlink>
      <w:r w:rsidRPr="00F83C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" w:history="1">
        <w:r w:rsidRPr="00F15925">
          <w:rPr>
            <w:rFonts w:ascii="Times New Roman" w:hAnsi="Times New Roman" w:cs="Times New Roman"/>
            <w:sz w:val="28"/>
            <w:szCs w:val="28"/>
          </w:rPr>
          <w:t>4.1.2</w:t>
        </w:r>
      </w:hyperlink>
      <w:r w:rsidRPr="00F15925">
        <w:rPr>
          <w:rFonts w:ascii="Times New Roman" w:hAnsi="Times New Roman" w:cs="Times New Roman"/>
          <w:sz w:val="28"/>
          <w:szCs w:val="28"/>
        </w:rPr>
        <w:t xml:space="preserve"> </w:t>
      </w:r>
      <w:r w:rsidRPr="00F83C2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отсутствие в бюджете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обязательств, предусмотренных в установленном порядке, на предоставление субсидий.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4.4. О принятом решении по предоставлению субсидии администрация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уведомляет муниципальное унитарное предприятие письменно в течение 3 рабочих дней со дня принятия решения.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3C2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на основании </w:t>
      </w:r>
      <w:hyperlink w:anchor="P116" w:history="1">
        <w:r w:rsidRPr="00F15925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F15925">
        <w:rPr>
          <w:rFonts w:ascii="Times New Roman" w:hAnsi="Times New Roman" w:cs="Times New Roman"/>
          <w:sz w:val="28"/>
          <w:szCs w:val="28"/>
        </w:rPr>
        <w:t xml:space="preserve"> </w:t>
      </w:r>
      <w:r w:rsidRPr="00F83C2F">
        <w:rPr>
          <w:rFonts w:ascii="Times New Roman" w:hAnsi="Times New Roman" w:cs="Times New Roman"/>
          <w:sz w:val="28"/>
          <w:szCs w:val="28"/>
        </w:rPr>
        <w:t xml:space="preserve">о предоставлении субсидии по форме согласно приложению 1 к настоящему Порядку, заключенного между администрацией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и муниципальным унитарным предприятием. Соглашением о предоставлении субсидии определяются объем субсидии, цели, сроки предоставления, документы, подтверждающие расходы и другие вопросы, предусмотренные настоящим Порядком.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4.7. Соглашение заключается на срок, не превышающий один финансовый год.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3C2F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установленном порядке безналичным путем на расчетные счета муниципального унитарного предприятия, открытые в кредитных организациях.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83C2F">
        <w:rPr>
          <w:rFonts w:ascii="Times New Roman" w:hAnsi="Times New Roman" w:cs="Times New Roman"/>
          <w:sz w:val="28"/>
          <w:szCs w:val="28"/>
        </w:rPr>
        <w:t xml:space="preserve">. Неиспользованные в текущем финансовом году остатки средств субсидии, предоставленной муниципальному унитарному предприятию из бюджета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, подлежат перечислению ими в бюджет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. Остатки средств, перечисленные муниципальным унитарным предприятием в бюджет района, могут быть возвращены им в очередном финансовом году при наличии потребности в направлении их на те же цели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бюджете Красноярского сельского поселения Котельниковского</w:t>
      </w:r>
      <w:r w:rsidRPr="00F83C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>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3C2F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субсидии, а также нарушения муниципальным унитарным предприятием условий, установленных при предоставлении субсидии, субсидия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>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органом муниципального финансового контроля в установленном порядке проводятся обязательные проверки соблюдения условий, целей и порядка предоставления субсидии.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3C2F">
        <w:rPr>
          <w:rFonts w:ascii="Times New Roman" w:hAnsi="Times New Roman" w:cs="Times New Roman"/>
          <w:sz w:val="28"/>
          <w:szCs w:val="28"/>
        </w:rPr>
        <w:t>. В случае выявления факта нецелевого использования субсидии и (или) нарушения условий, установленных при предост</w:t>
      </w:r>
      <w:r>
        <w:rPr>
          <w:rFonts w:ascii="Times New Roman" w:hAnsi="Times New Roman" w:cs="Times New Roman"/>
          <w:sz w:val="28"/>
          <w:szCs w:val="28"/>
        </w:rPr>
        <w:t>авлении субсидии, администрации 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выявления данного факта либо получения представления об устранении выявленных нарушений направляет муниципальному унитарному предприятию требование о возврате субсидии.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>4.13. Требование о возврате субсидий в случае их нецелевого использования, в том числе с нарушением условий, установленных при их предоставлении, должно быть исполнено в течение месяца со дня получения указанного требования.</w:t>
      </w:r>
    </w:p>
    <w:p w:rsidR="00AA0505" w:rsidRPr="00F83C2F" w:rsidRDefault="00AA0505" w:rsidP="00AA0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2F">
        <w:rPr>
          <w:rFonts w:ascii="Times New Roman" w:hAnsi="Times New Roman" w:cs="Times New Roman"/>
          <w:sz w:val="28"/>
          <w:szCs w:val="28"/>
        </w:rPr>
        <w:t xml:space="preserve">4.14. В случае невыполнения муниципальным унитарным предприятием в установленный срок требования о возврате субсидии администрация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Котельниковского муниципального района Волгоградской области</w:t>
      </w:r>
      <w:r w:rsidRPr="00F83C2F">
        <w:rPr>
          <w:rFonts w:ascii="Times New Roman" w:hAnsi="Times New Roman" w:cs="Times New Roman"/>
          <w:sz w:val="28"/>
          <w:szCs w:val="28"/>
        </w:rPr>
        <w:t xml:space="preserve"> обеспечивает взыскание субсидии в судебном порядке в соответствии с законодательством.</w:t>
      </w: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Pr="00F83C2F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505" w:rsidRDefault="00AA0505" w:rsidP="00AA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0E" w:rsidRDefault="006F580E"/>
    <w:sectPr w:rsidR="006F580E" w:rsidSect="00DF1690">
      <w:pgSz w:w="11906" w:h="16838"/>
      <w:pgMar w:top="1134" w:right="850" w:bottom="1134" w:left="1701" w:header="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E4" w:rsidRDefault="00BE3BE4" w:rsidP="00DF1690">
      <w:r>
        <w:separator/>
      </w:r>
    </w:p>
  </w:endnote>
  <w:endnote w:type="continuationSeparator" w:id="1">
    <w:p w:rsidR="00BE3BE4" w:rsidRDefault="00BE3BE4" w:rsidP="00DF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E4" w:rsidRDefault="00BE3BE4" w:rsidP="00DF1690">
      <w:r>
        <w:separator/>
      </w:r>
    </w:p>
  </w:footnote>
  <w:footnote w:type="continuationSeparator" w:id="1">
    <w:p w:rsidR="00BE3BE4" w:rsidRDefault="00BE3BE4" w:rsidP="00DF1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505"/>
    <w:rsid w:val="006F580E"/>
    <w:rsid w:val="007003A8"/>
    <w:rsid w:val="00941CC5"/>
    <w:rsid w:val="00A02B22"/>
    <w:rsid w:val="00AA0505"/>
    <w:rsid w:val="00B14966"/>
    <w:rsid w:val="00BE3BE4"/>
    <w:rsid w:val="00D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050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050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A0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0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F1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F16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1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6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6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F4FC2F8FC11AD292822C83CA0B4830D40677C61B342569F72F7BD958D8845AA969A926EC1FC18nCM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5F4FC2F8FC11AD292822C83CA0B4830D40677162B542569F72F7BD95n8M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5F4FC2F8FC11AD292822C83CA0B4830E486B7B62B042569F72F7BD95n8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1564</Words>
  <Characters>8917</Characters>
  <Application>Microsoft Office Word</Application>
  <DocSecurity>0</DocSecurity>
  <Lines>74</Lines>
  <Paragraphs>20</Paragraphs>
  <ScaleCrop>false</ScaleCrop>
  <Company>Home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Военкомат</cp:lastModifiedBy>
  <cp:revision>5</cp:revision>
  <cp:lastPrinted>2022-05-19T05:05:00Z</cp:lastPrinted>
  <dcterms:created xsi:type="dcterms:W3CDTF">2022-05-18T10:31:00Z</dcterms:created>
  <dcterms:modified xsi:type="dcterms:W3CDTF">2022-05-19T05:06:00Z</dcterms:modified>
</cp:coreProperties>
</file>