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59" w:rsidRPr="00DF7095" w:rsidRDefault="00814459" w:rsidP="00814459">
      <w:pPr>
        <w:jc w:val="center"/>
        <w:rPr>
          <w:rFonts w:cs="Arial"/>
          <w:b/>
          <w:sz w:val="24"/>
          <w:szCs w:val="24"/>
        </w:rPr>
      </w:pPr>
      <w:r w:rsidRPr="00DF7095">
        <w:rPr>
          <w:rFonts w:cs="Arial"/>
          <w:b/>
          <w:sz w:val="24"/>
          <w:szCs w:val="24"/>
        </w:rPr>
        <w:t xml:space="preserve">  </w:t>
      </w:r>
      <w:r w:rsidRPr="00DF7095">
        <w:rPr>
          <w:rFonts w:cs="Arial"/>
          <w:noProof/>
          <w:sz w:val="24"/>
          <w:szCs w:val="24"/>
        </w:rPr>
        <w:drawing>
          <wp:inline distT="0" distB="0" distL="0" distR="0">
            <wp:extent cx="510540" cy="784860"/>
            <wp:effectExtent l="19050" t="0" r="381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59" w:rsidRPr="00DF7095" w:rsidRDefault="00814459" w:rsidP="00814459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DF7095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814459" w:rsidRPr="00DF7095" w:rsidRDefault="00814459" w:rsidP="00814459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DF7095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814459" w:rsidRPr="00DF7095" w:rsidRDefault="00814459" w:rsidP="00814459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DF7095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814459" w:rsidRPr="00DF7095" w:rsidRDefault="00814459" w:rsidP="00814459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DF7095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814459" w:rsidRPr="00DF7095" w:rsidRDefault="00814459" w:rsidP="00814459">
      <w:pPr>
        <w:shd w:val="clear" w:color="auto" w:fill="FFFFFF"/>
        <w:rPr>
          <w:rFonts w:cs="Arial"/>
          <w:b/>
          <w:sz w:val="24"/>
          <w:szCs w:val="24"/>
        </w:rPr>
      </w:pPr>
    </w:p>
    <w:p w:rsidR="00814459" w:rsidRPr="00435401" w:rsidRDefault="00814459" w:rsidP="00814459">
      <w:pPr>
        <w:shd w:val="clear" w:color="auto" w:fill="FFFFFF"/>
        <w:jc w:val="center"/>
        <w:rPr>
          <w:rFonts w:cs="Arial"/>
          <w:sz w:val="24"/>
          <w:szCs w:val="24"/>
        </w:rPr>
      </w:pPr>
    </w:p>
    <w:p w:rsidR="00814459" w:rsidRPr="00435401" w:rsidRDefault="00814459" w:rsidP="00814459">
      <w:pPr>
        <w:shd w:val="clear" w:color="auto" w:fill="FFFFFF"/>
        <w:rPr>
          <w:rFonts w:cs="Arial"/>
          <w:bCs/>
          <w:spacing w:val="-2"/>
          <w:sz w:val="24"/>
          <w:szCs w:val="24"/>
        </w:rPr>
      </w:pPr>
      <w:r w:rsidRPr="00435401">
        <w:rPr>
          <w:rFonts w:cs="Arial"/>
          <w:bCs/>
          <w:spacing w:val="-2"/>
          <w:sz w:val="24"/>
          <w:szCs w:val="24"/>
        </w:rPr>
        <w:t xml:space="preserve">                                                             РЕШЕНИЕ № 43/2</w:t>
      </w:r>
    </w:p>
    <w:p w:rsidR="00814459" w:rsidRPr="00DF7095" w:rsidRDefault="00814459" w:rsidP="00814459">
      <w:pPr>
        <w:shd w:val="clear" w:color="auto" w:fill="FFFFFF"/>
        <w:jc w:val="center"/>
        <w:rPr>
          <w:rFonts w:cs="Arial"/>
          <w:sz w:val="24"/>
          <w:szCs w:val="24"/>
        </w:rPr>
      </w:pPr>
    </w:p>
    <w:p w:rsidR="00814459" w:rsidRPr="00DF7095" w:rsidRDefault="00814459" w:rsidP="00814459">
      <w:pPr>
        <w:shd w:val="clear" w:color="auto" w:fill="FFFFFF"/>
        <w:tabs>
          <w:tab w:val="left" w:pos="6288"/>
        </w:tabs>
        <w:rPr>
          <w:rFonts w:cs="Arial"/>
          <w:sz w:val="24"/>
          <w:szCs w:val="24"/>
        </w:rPr>
      </w:pPr>
      <w:r w:rsidRPr="00DF7095"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pacing w:val="-8"/>
          <w:sz w:val="24"/>
          <w:szCs w:val="24"/>
        </w:rPr>
        <w:t xml:space="preserve">      </w:t>
      </w:r>
      <w:r w:rsidR="00BD770A">
        <w:rPr>
          <w:rFonts w:cs="Arial"/>
          <w:spacing w:val="-8"/>
          <w:sz w:val="24"/>
          <w:szCs w:val="24"/>
        </w:rPr>
        <w:t>11</w:t>
      </w:r>
      <w:r>
        <w:rPr>
          <w:rFonts w:cs="Arial"/>
          <w:spacing w:val="-8"/>
          <w:sz w:val="24"/>
          <w:szCs w:val="24"/>
        </w:rPr>
        <w:t>.0</w:t>
      </w:r>
      <w:r w:rsidRPr="00814459">
        <w:rPr>
          <w:rFonts w:cs="Arial"/>
          <w:spacing w:val="-8"/>
          <w:sz w:val="24"/>
          <w:szCs w:val="24"/>
        </w:rPr>
        <w:t>1</w:t>
      </w:r>
      <w:r w:rsidRPr="00DF7095">
        <w:rPr>
          <w:rFonts w:cs="Arial"/>
          <w:spacing w:val="-8"/>
          <w:sz w:val="24"/>
          <w:szCs w:val="24"/>
        </w:rPr>
        <w:t>.202</w:t>
      </w:r>
      <w:r w:rsidRPr="00814459">
        <w:rPr>
          <w:rFonts w:cs="Arial"/>
          <w:spacing w:val="-8"/>
          <w:sz w:val="24"/>
          <w:szCs w:val="24"/>
        </w:rPr>
        <w:t>2</w:t>
      </w:r>
      <w:r w:rsidRPr="00DF7095">
        <w:rPr>
          <w:rFonts w:cs="Arial"/>
          <w:spacing w:val="-8"/>
          <w:sz w:val="24"/>
          <w:szCs w:val="24"/>
        </w:rPr>
        <w:t xml:space="preserve">г.                                   </w:t>
      </w:r>
      <w:r w:rsidRPr="00DF7095">
        <w:rPr>
          <w:rFonts w:cs="Arial"/>
          <w:bCs/>
          <w:spacing w:val="-2"/>
          <w:sz w:val="24"/>
          <w:szCs w:val="24"/>
        </w:rPr>
        <w:t xml:space="preserve">                          </w:t>
      </w:r>
      <w:r w:rsidRPr="00DF7095">
        <w:rPr>
          <w:rFonts w:cs="Arial"/>
          <w:spacing w:val="-8"/>
          <w:sz w:val="24"/>
          <w:szCs w:val="24"/>
        </w:rPr>
        <w:t xml:space="preserve">                              х. Красноярский                        </w:t>
      </w:r>
    </w:p>
    <w:p w:rsidR="009F074C" w:rsidRDefault="009F074C">
      <w:pPr>
        <w:spacing w:line="240" w:lineRule="exact"/>
        <w:jc w:val="center"/>
        <w:outlineLvl w:val="0"/>
        <w:rPr>
          <w:rFonts w:ascii="Times New Roman" w:hAnsi="Times New Roman"/>
          <w:color w:val="auto"/>
          <w:sz w:val="28"/>
        </w:rPr>
      </w:pPr>
    </w:p>
    <w:p w:rsidR="003D5B7F" w:rsidRPr="00435401" w:rsidRDefault="00657F4A" w:rsidP="00515704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435401">
        <w:rPr>
          <w:rFonts w:ascii="Times New Roman" w:hAnsi="Times New Roman"/>
          <w:b/>
          <w:color w:val="auto"/>
          <w:sz w:val="28"/>
          <w:szCs w:val="28"/>
        </w:rPr>
        <w:t>О внесении изменений в решение Совета</w:t>
      </w:r>
      <w:r w:rsidR="00814459" w:rsidRPr="00435401">
        <w:rPr>
          <w:rFonts w:ascii="Times New Roman" w:hAnsi="Times New Roman"/>
          <w:b/>
          <w:color w:val="auto"/>
          <w:sz w:val="28"/>
          <w:szCs w:val="28"/>
        </w:rPr>
        <w:t xml:space="preserve"> народных депутатов Красноярского</w:t>
      </w:r>
      <w:r w:rsidRPr="00435401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 Котельниковского муниципального ра</w:t>
      </w:r>
      <w:r w:rsidR="00814459" w:rsidRPr="00435401">
        <w:rPr>
          <w:rFonts w:ascii="Times New Roman" w:hAnsi="Times New Roman"/>
          <w:b/>
          <w:color w:val="auto"/>
          <w:sz w:val="28"/>
          <w:szCs w:val="28"/>
        </w:rPr>
        <w:t>йона Волгоградской области от 13.08.2021г. № 37/3</w:t>
      </w:r>
      <w:r w:rsidRPr="00435401">
        <w:rPr>
          <w:rFonts w:ascii="Times New Roman" w:hAnsi="Times New Roman"/>
          <w:b/>
          <w:color w:val="auto"/>
          <w:sz w:val="28"/>
          <w:szCs w:val="28"/>
        </w:rPr>
        <w:t xml:space="preserve"> «</w:t>
      </w:r>
      <w:r w:rsidR="00065423" w:rsidRPr="00435401">
        <w:rPr>
          <w:rFonts w:ascii="Times New Roman" w:hAnsi="Times New Roman"/>
          <w:b/>
          <w:color w:val="auto"/>
          <w:sz w:val="28"/>
        </w:rPr>
        <w:t xml:space="preserve">Об утверждении Положения о </w:t>
      </w:r>
      <w:bookmarkStart w:id="0" w:name="_Hlk73706793"/>
      <w:r w:rsidR="00A03914" w:rsidRPr="00435401">
        <w:rPr>
          <w:rFonts w:ascii="Times New Roman" w:hAnsi="Times New Roman"/>
          <w:b/>
          <w:color w:val="auto"/>
          <w:sz w:val="28"/>
        </w:rPr>
        <w:t xml:space="preserve">муниципальном контроле </w:t>
      </w:r>
      <w:bookmarkEnd w:id="0"/>
      <w:r w:rsidR="00065423" w:rsidRPr="00435401">
        <w:rPr>
          <w:rFonts w:ascii="Times New Roman" w:hAnsi="Times New Roman"/>
          <w:b/>
          <w:color w:val="auto"/>
          <w:sz w:val="28"/>
        </w:rPr>
        <w:t>в сфере благоустройства</w:t>
      </w:r>
      <w:r w:rsidR="007B273B" w:rsidRPr="00435401">
        <w:rPr>
          <w:rFonts w:ascii="Times New Roman" w:hAnsi="Times New Roman"/>
          <w:b/>
          <w:color w:val="auto"/>
          <w:sz w:val="28"/>
        </w:rPr>
        <w:t xml:space="preserve"> </w:t>
      </w:r>
      <w:r w:rsidR="00FC73C3" w:rsidRPr="00435401">
        <w:rPr>
          <w:rFonts w:ascii="Times New Roman" w:hAnsi="Times New Roman"/>
          <w:b/>
          <w:color w:val="auto"/>
          <w:sz w:val="28"/>
          <w:szCs w:val="28"/>
        </w:rPr>
        <w:t xml:space="preserve">в </w:t>
      </w:r>
      <w:r w:rsidR="00814459" w:rsidRPr="00435401">
        <w:rPr>
          <w:rFonts w:ascii="Times New Roman" w:hAnsi="Times New Roman"/>
          <w:b/>
          <w:bCs/>
          <w:iCs/>
          <w:color w:val="auto"/>
          <w:sz w:val="28"/>
          <w:szCs w:val="28"/>
        </w:rPr>
        <w:t>Красноярском</w:t>
      </w:r>
      <w:r w:rsidR="00896D4B" w:rsidRPr="0043540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сельском поселении</w:t>
      </w:r>
      <w:r w:rsidR="007B273B" w:rsidRPr="0043540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="00896D4B" w:rsidRPr="00435401">
        <w:rPr>
          <w:rFonts w:ascii="Times New Roman" w:hAnsi="Times New Roman"/>
          <w:b/>
          <w:bCs/>
          <w:iCs/>
          <w:color w:val="auto"/>
          <w:sz w:val="28"/>
          <w:szCs w:val="28"/>
        </w:rPr>
        <w:t>Котельниковского</w:t>
      </w:r>
      <w:r w:rsidR="0043540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="00896D4B" w:rsidRPr="00435401">
        <w:rPr>
          <w:rFonts w:ascii="Times New Roman" w:hAnsi="Times New Roman"/>
          <w:b/>
          <w:bCs/>
          <w:iCs/>
          <w:color w:val="auto"/>
          <w:sz w:val="28"/>
          <w:szCs w:val="28"/>
        </w:rPr>
        <w:t>муниципального района Волгоградской области</w:t>
      </w:r>
      <w:r w:rsidRPr="00435401">
        <w:rPr>
          <w:rFonts w:ascii="Times New Roman" w:hAnsi="Times New Roman"/>
          <w:b/>
          <w:bCs/>
          <w:iCs/>
          <w:color w:val="auto"/>
          <w:sz w:val="28"/>
          <w:szCs w:val="28"/>
        </w:rPr>
        <w:t>»</w:t>
      </w:r>
    </w:p>
    <w:p w:rsidR="003D5B7F" w:rsidRPr="00435401" w:rsidRDefault="003D5B7F">
      <w:pPr>
        <w:spacing w:line="317" w:lineRule="exact"/>
        <w:ind w:right="9"/>
        <w:jc w:val="both"/>
        <w:outlineLvl w:val="0"/>
        <w:rPr>
          <w:rFonts w:ascii="Times New Roman" w:hAnsi="Times New Roman"/>
          <w:b/>
          <w:color w:val="auto"/>
        </w:rPr>
      </w:pPr>
    </w:p>
    <w:p w:rsidR="00065423" w:rsidRDefault="008A1F24" w:rsidP="0006542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В соответствии с Федеральным</w:t>
      </w:r>
      <w:r w:rsidR="002955F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F074C">
          <w:rPr>
            <w:rFonts w:ascii="Times New Roman" w:hAnsi="Times New Roman"/>
            <w:sz w:val="28"/>
            <w:szCs w:val="28"/>
          </w:rPr>
          <w:t>закон</w:t>
        </w:r>
      </w:hyperlink>
      <w:r w:rsidRPr="009F074C">
        <w:rPr>
          <w:rFonts w:ascii="Times New Roman" w:hAnsi="Times New Roman"/>
          <w:sz w:val="28"/>
          <w:szCs w:val="28"/>
        </w:rPr>
        <w:t>ом от 06.10.2003</w:t>
      </w:r>
      <w:r w:rsidR="00657F4A">
        <w:rPr>
          <w:rFonts w:ascii="Times New Roman" w:hAnsi="Times New Roman"/>
          <w:sz w:val="28"/>
          <w:szCs w:val="28"/>
        </w:rPr>
        <w:t>г.</w:t>
      </w:r>
      <w:r w:rsidRPr="009F074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 w:rsidR="00896D4B">
        <w:rPr>
          <w:rFonts w:ascii="Times New Roman" w:hAnsi="Times New Roman"/>
          <w:sz w:val="28"/>
          <w:szCs w:val="28"/>
        </w:rPr>
        <w:t xml:space="preserve"> в Российской </w:t>
      </w:r>
      <w:r w:rsidRPr="009F074C">
        <w:rPr>
          <w:rFonts w:ascii="Times New Roman" w:hAnsi="Times New Roman"/>
          <w:sz w:val="28"/>
          <w:szCs w:val="28"/>
        </w:rPr>
        <w:t>Федерации»,</w:t>
      </w:r>
      <w:r w:rsidR="00814459">
        <w:rPr>
          <w:rFonts w:ascii="Times New Roman" w:hAnsi="Times New Roman"/>
          <w:sz w:val="28"/>
          <w:szCs w:val="28"/>
        </w:rPr>
        <w:t xml:space="preserve"> </w:t>
      </w:r>
      <w:r w:rsidR="00896D4B" w:rsidRPr="00896D4B">
        <w:rPr>
          <w:rFonts w:ascii="Times New Roman" w:hAnsi="Times New Roman"/>
          <w:spacing w:val="-1"/>
          <w:sz w:val="28"/>
          <w:szCs w:val="28"/>
        </w:rPr>
        <w:t xml:space="preserve">Совет народных депутатов  </w:t>
      </w:r>
      <w:r w:rsidR="00814459">
        <w:rPr>
          <w:rFonts w:ascii="Times New Roman" w:hAnsi="Times New Roman"/>
          <w:sz w:val="28"/>
          <w:szCs w:val="28"/>
        </w:rPr>
        <w:t>Красноярского</w:t>
      </w:r>
      <w:r w:rsidR="00896D4B" w:rsidRPr="00896D4B">
        <w:rPr>
          <w:rFonts w:ascii="Times New Roman" w:hAnsi="Times New Roman"/>
          <w:spacing w:val="-1"/>
          <w:sz w:val="28"/>
          <w:szCs w:val="28"/>
        </w:rPr>
        <w:t xml:space="preserve"> сельского поселения Котельниковского</w:t>
      </w:r>
      <w:r w:rsidR="007B273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96D4B" w:rsidRPr="00896D4B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896D4B" w:rsidRPr="00896D4B" w:rsidRDefault="00896D4B" w:rsidP="00065423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065423" w:rsidRDefault="00896D4B" w:rsidP="00065423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896D4B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РЕШИЛ:</w:t>
      </w:r>
    </w:p>
    <w:p w:rsidR="00896D4B" w:rsidRPr="00896D4B" w:rsidRDefault="00896D4B" w:rsidP="00065423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</w:p>
    <w:p w:rsidR="00657F4A" w:rsidRDefault="00D353B6" w:rsidP="00657F4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6D4B">
        <w:rPr>
          <w:sz w:val="28"/>
        </w:rPr>
        <w:t xml:space="preserve">1. </w:t>
      </w:r>
      <w:r w:rsidR="00657F4A" w:rsidRPr="00657F4A">
        <w:rPr>
          <w:sz w:val="28"/>
        </w:rPr>
        <w:t>Внести изменение в Положение</w:t>
      </w:r>
      <w:r w:rsidR="002955F6">
        <w:rPr>
          <w:sz w:val="28"/>
        </w:rPr>
        <w:t xml:space="preserve"> </w:t>
      </w:r>
      <w:r w:rsidR="00065423" w:rsidRPr="00896D4B">
        <w:rPr>
          <w:sz w:val="28"/>
        </w:rPr>
        <w:t xml:space="preserve">о </w:t>
      </w:r>
      <w:r w:rsidR="00A03914" w:rsidRPr="00896D4B">
        <w:rPr>
          <w:sz w:val="28"/>
        </w:rPr>
        <w:t xml:space="preserve">муниципальном контроле </w:t>
      </w:r>
      <w:r w:rsidR="00065423" w:rsidRPr="00896D4B">
        <w:rPr>
          <w:sz w:val="28"/>
        </w:rPr>
        <w:t>в сфере благоустройства</w:t>
      </w:r>
      <w:r w:rsidR="00515704">
        <w:rPr>
          <w:sz w:val="28"/>
        </w:rPr>
        <w:t> </w:t>
      </w:r>
      <w:r w:rsidR="00FC73C3" w:rsidRPr="00896D4B">
        <w:rPr>
          <w:sz w:val="28"/>
          <w:szCs w:val="28"/>
        </w:rPr>
        <w:t>в</w:t>
      </w:r>
      <w:r w:rsidR="00515704">
        <w:rPr>
          <w:sz w:val="28"/>
          <w:szCs w:val="28"/>
        </w:rPr>
        <w:t xml:space="preserve"> </w:t>
      </w:r>
      <w:r w:rsidR="00814459">
        <w:rPr>
          <w:bCs/>
          <w:iCs/>
          <w:sz w:val="28"/>
          <w:szCs w:val="28"/>
        </w:rPr>
        <w:t>Красноярском</w:t>
      </w:r>
      <w:r w:rsidR="00515704">
        <w:rPr>
          <w:bCs/>
          <w:iCs/>
          <w:sz w:val="28"/>
          <w:szCs w:val="28"/>
        </w:rPr>
        <w:t xml:space="preserve"> </w:t>
      </w:r>
      <w:r w:rsidR="007B273B">
        <w:rPr>
          <w:bCs/>
          <w:iCs/>
          <w:sz w:val="28"/>
          <w:szCs w:val="28"/>
        </w:rPr>
        <w:t>сельском</w:t>
      </w:r>
      <w:r w:rsidR="00515704">
        <w:rPr>
          <w:bCs/>
          <w:iCs/>
          <w:sz w:val="28"/>
          <w:szCs w:val="28"/>
        </w:rPr>
        <w:t xml:space="preserve"> поселении </w:t>
      </w:r>
      <w:r w:rsidR="00896D4B" w:rsidRPr="00896D4B">
        <w:rPr>
          <w:bCs/>
          <w:iCs/>
          <w:sz w:val="28"/>
          <w:szCs w:val="28"/>
        </w:rPr>
        <w:t>Котельниковского</w:t>
      </w:r>
      <w:r w:rsidR="007B273B">
        <w:rPr>
          <w:bCs/>
          <w:iCs/>
          <w:sz w:val="28"/>
          <w:szCs w:val="28"/>
        </w:rPr>
        <w:t xml:space="preserve"> </w:t>
      </w:r>
      <w:r w:rsidR="00896D4B" w:rsidRPr="00896D4B">
        <w:rPr>
          <w:bCs/>
          <w:iCs/>
          <w:sz w:val="28"/>
          <w:szCs w:val="28"/>
        </w:rPr>
        <w:t>муниципального района Волгоградской области</w:t>
      </w:r>
      <w:r w:rsidR="00657F4A">
        <w:rPr>
          <w:bCs/>
          <w:iCs/>
          <w:sz w:val="28"/>
          <w:szCs w:val="28"/>
        </w:rPr>
        <w:t xml:space="preserve">» </w:t>
      </w:r>
      <w:r w:rsidR="00657F4A">
        <w:rPr>
          <w:iCs/>
          <w:sz w:val="28"/>
          <w:szCs w:val="28"/>
          <w:lang w:eastAsia="zh-CN"/>
        </w:rPr>
        <w:t>утвержденное решением</w:t>
      </w:r>
      <w:r w:rsidR="00657F4A">
        <w:rPr>
          <w:sz w:val="28"/>
          <w:szCs w:val="28"/>
        </w:rPr>
        <w:t xml:space="preserve"> Совета</w:t>
      </w:r>
      <w:r w:rsidR="00814459">
        <w:rPr>
          <w:sz w:val="28"/>
          <w:szCs w:val="28"/>
        </w:rPr>
        <w:t xml:space="preserve"> народных депутатов Красноярского</w:t>
      </w:r>
      <w:r w:rsidR="00657F4A">
        <w:rPr>
          <w:sz w:val="28"/>
          <w:szCs w:val="28"/>
        </w:rPr>
        <w:t xml:space="preserve"> сельского поселения Котельниковского муниципального ра</w:t>
      </w:r>
      <w:r w:rsidR="00814459">
        <w:rPr>
          <w:sz w:val="28"/>
          <w:szCs w:val="28"/>
        </w:rPr>
        <w:t>йона Волгоградской области от 13.08.2021г. № 37/3</w:t>
      </w:r>
      <w:r w:rsidR="00657F4A">
        <w:rPr>
          <w:sz w:val="28"/>
          <w:szCs w:val="28"/>
        </w:rPr>
        <w:t xml:space="preserve">, изложив Приложение № 5 к Положению в новой редакции согласно приложению. </w:t>
      </w:r>
    </w:p>
    <w:p w:rsidR="00FC73C3" w:rsidRPr="00D353B6" w:rsidRDefault="00FC73C3" w:rsidP="00657F4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>2. Контроль за исполнением решения оставляю за собой.</w:t>
      </w:r>
    </w:p>
    <w:p w:rsidR="00FC73C3" w:rsidRPr="00D353B6" w:rsidRDefault="009F1222" w:rsidP="00D353B6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bookmarkStart w:id="1" w:name="_GoBack"/>
      <w:bookmarkEnd w:id="1"/>
      <w:r w:rsidRPr="00814459">
        <w:rPr>
          <w:rFonts w:ascii="Times New Roman" w:hAnsi="Times New Roman"/>
          <w:color w:val="auto"/>
          <w:sz w:val="28"/>
          <w:szCs w:val="28"/>
        </w:rPr>
        <w:t>3.</w:t>
      </w:r>
      <w:r w:rsidR="002955F6" w:rsidRPr="0081445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459">
        <w:rPr>
          <w:rFonts w:ascii="Times New Roman" w:hAnsi="Times New Roman"/>
          <w:color w:val="auto"/>
          <w:sz w:val="28"/>
          <w:szCs w:val="28"/>
        </w:rPr>
        <w:t>Настоящее решение вступает в силу с 1 марта 2022 года и подлежит официальному опубликованию.</w:t>
      </w:r>
    </w:p>
    <w:p w:rsidR="00FC73C3" w:rsidRPr="00D353B6" w:rsidRDefault="00FC73C3" w:rsidP="00FC73C3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9F074C" w:rsidRDefault="009F074C" w:rsidP="00FC73C3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9F074C" w:rsidRDefault="009F074C" w:rsidP="00FC73C3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FC73C3" w:rsidRDefault="00FC73C3" w:rsidP="00896D4B">
      <w:pPr>
        <w:autoSpaceDE w:val="0"/>
        <w:rPr>
          <w:rFonts w:ascii="Times New Roman" w:hAnsi="Times New Roman"/>
          <w:sz w:val="28"/>
          <w:szCs w:val="28"/>
        </w:rPr>
      </w:pPr>
      <w:r w:rsidRPr="00D353B6">
        <w:rPr>
          <w:rFonts w:ascii="Times New Roman" w:hAnsi="Times New Roman"/>
          <w:color w:val="auto"/>
          <w:sz w:val="28"/>
          <w:szCs w:val="28"/>
        </w:rPr>
        <w:t xml:space="preserve">Глава </w:t>
      </w:r>
      <w:r w:rsidR="00814459">
        <w:rPr>
          <w:rFonts w:ascii="Times New Roman" w:hAnsi="Times New Roman"/>
          <w:sz w:val="28"/>
          <w:szCs w:val="28"/>
        </w:rPr>
        <w:t xml:space="preserve">Красноярского </w:t>
      </w:r>
    </w:p>
    <w:p w:rsidR="00814459" w:rsidRPr="00814459" w:rsidRDefault="00814459" w:rsidP="00896D4B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Н.В. Кравченко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065423" w:rsidRPr="00D353B6" w:rsidTr="00065423">
        <w:tc>
          <w:tcPr>
            <w:tcW w:w="6288" w:type="dxa"/>
          </w:tcPr>
          <w:p w:rsidR="00065423" w:rsidRPr="00D353B6" w:rsidRDefault="00065423" w:rsidP="00065423">
            <w:pPr>
              <w:widowControl/>
              <w:suppressAutoHyphens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18428B" w:rsidRDefault="0018428B">
      <w:pPr>
        <w:pStyle w:val="ConsPlusNormal"/>
        <w:ind w:left="5102" w:firstLine="0"/>
        <w:outlineLvl w:val="0"/>
        <w:rPr>
          <w:sz w:val="28"/>
        </w:rPr>
      </w:pPr>
    </w:p>
    <w:p w:rsidR="00657F4A" w:rsidRDefault="0018428B" w:rsidP="00657F4A">
      <w:pPr>
        <w:widowControl/>
        <w:ind w:left="4536"/>
        <w:rPr>
          <w:rFonts w:ascii="Times New Roman" w:hAnsi="Times New Roman"/>
          <w:sz w:val="24"/>
          <w:szCs w:val="24"/>
        </w:rPr>
      </w:pPr>
      <w:r>
        <w:rPr>
          <w:sz w:val="28"/>
        </w:rPr>
        <w:br w:type="page"/>
      </w:r>
      <w:r w:rsidR="00657F4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57F4A" w:rsidRDefault="00657F4A" w:rsidP="00657F4A">
      <w:pPr>
        <w:widowControl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</w:t>
      </w:r>
      <w:r w:rsidR="00814459">
        <w:rPr>
          <w:rFonts w:ascii="Times New Roman" w:hAnsi="Times New Roman"/>
          <w:sz w:val="24"/>
          <w:szCs w:val="24"/>
        </w:rPr>
        <w:t xml:space="preserve"> народных депутатов 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657F4A" w:rsidRDefault="00814459" w:rsidP="00657F4A">
      <w:pPr>
        <w:widowControl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67DC2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01.2022г. № 43/2</w:t>
      </w:r>
    </w:p>
    <w:p w:rsidR="00657F4A" w:rsidRDefault="00657F4A" w:rsidP="00657F4A">
      <w:pPr>
        <w:widowControl/>
        <w:rPr>
          <w:rFonts w:ascii="Times New Roman" w:hAnsi="Times New Roman"/>
          <w:sz w:val="24"/>
          <w:szCs w:val="24"/>
        </w:rPr>
      </w:pPr>
    </w:p>
    <w:p w:rsidR="00367414" w:rsidRPr="00657F4A" w:rsidRDefault="00657F4A" w:rsidP="00657F4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301F50">
        <w:rPr>
          <w:rFonts w:ascii="Times New Roman" w:hAnsi="Times New Roman"/>
          <w:sz w:val="24"/>
          <w:szCs w:val="24"/>
        </w:rPr>
        <w:t>Приложение 5</w:t>
      </w:r>
    </w:p>
    <w:p w:rsidR="006132AA" w:rsidRPr="00896D4B" w:rsidRDefault="006132AA" w:rsidP="00657F4A">
      <w:pPr>
        <w:pStyle w:val="ConsPlusNormal"/>
        <w:ind w:left="4536" w:firstLine="0"/>
        <w:rPr>
          <w:color w:val="000000"/>
          <w:szCs w:val="24"/>
        </w:rPr>
      </w:pPr>
      <w:r w:rsidRPr="00896D4B">
        <w:rPr>
          <w:color w:val="000000"/>
          <w:szCs w:val="24"/>
        </w:rPr>
        <w:t xml:space="preserve">к Положению о муниципальном контроле в сфере благоустройства в </w:t>
      </w:r>
      <w:r w:rsidR="00814459">
        <w:rPr>
          <w:bCs/>
          <w:iCs/>
          <w:szCs w:val="24"/>
        </w:rPr>
        <w:t xml:space="preserve">Красноярском </w:t>
      </w:r>
      <w:r w:rsidRPr="00896D4B">
        <w:rPr>
          <w:bCs/>
          <w:iCs/>
          <w:szCs w:val="24"/>
        </w:rPr>
        <w:t>сельском поселении Котельниковского</w:t>
      </w:r>
      <w:r w:rsidR="00814459">
        <w:rPr>
          <w:bCs/>
          <w:iCs/>
          <w:szCs w:val="24"/>
        </w:rPr>
        <w:t xml:space="preserve"> </w:t>
      </w:r>
      <w:r w:rsidRPr="00896D4B">
        <w:rPr>
          <w:bCs/>
          <w:iCs/>
          <w:szCs w:val="24"/>
        </w:rPr>
        <w:t>муниципального района Волгоградской области</w:t>
      </w:r>
    </w:p>
    <w:p w:rsidR="005F7E8D" w:rsidRPr="007A10AC" w:rsidRDefault="005F7E8D" w:rsidP="00657F4A">
      <w:pPr>
        <w:pStyle w:val="ConsPlusNormal"/>
        <w:ind w:firstLine="0"/>
        <w:rPr>
          <w:color w:val="000000"/>
          <w:sz w:val="28"/>
          <w:szCs w:val="28"/>
        </w:rPr>
      </w:pPr>
    </w:p>
    <w:p w:rsidR="00367414" w:rsidRPr="00657F4A" w:rsidRDefault="00367414" w:rsidP="00657F4A">
      <w:pPr>
        <w:pStyle w:val="ConsPlusNormal"/>
        <w:ind w:firstLine="0"/>
        <w:jc w:val="center"/>
        <w:rPr>
          <w:b/>
          <w:color w:val="000000"/>
          <w:sz w:val="28"/>
          <w:szCs w:val="28"/>
        </w:rPr>
      </w:pPr>
      <w:r w:rsidRPr="00657F4A">
        <w:rPr>
          <w:b/>
          <w:color w:val="000000"/>
          <w:sz w:val="28"/>
          <w:szCs w:val="28"/>
        </w:rPr>
        <w:t>Ключевые показатели вида контроля и их целевые значения</w:t>
      </w:r>
      <w:r w:rsidR="00D57EBD" w:rsidRPr="00657F4A">
        <w:rPr>
          <w:b/>
          <w:color w:val="000000"/>
          <w:sz w:val="28"/>
          <w:szCs w:val="28"/>
        </w:rPr>
        <w:t xml:space="preserve">, индикативные показатели </w:t>
      </w:r>
      <w:r w:rsidRPr="00657F4A">
        <w:rPr>
          <w:b/>
          <w:color w:val="000000"/>
          <w:sz w:val="28"/>
          <w:szCs w:val="28"/>
        </w:rPr>
        <w:t>для муниципального контроля в сфере благоустройства</w:t>
      </w:r>
    </w:p>
    <w:p w:rsidR="000F13DD" w:rsidRPr="00657F4A" w:rsidRDefault="000F13DD" w:rsidP="000F13DD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:rsidR="006132AA" w:rsidRPr="00DD1D88" w:rsidRDefault="00E53AD9" w:rsidP="00657F4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</w:t>
      </w:r>
      <w:r w:rsidR="00D57EBD" w:rsidRPr="007A10AC">
        <w:rPr>
          <w:color w:val="000000"/>
          <w:sz w:val="28"/>
          <w:szCs w:val="28"/>
        </w:rPr>
        <w:t>Ключевые показатели</w:t>
      </w:r>
      <w:r w:rsidR="00584FAF" w:rsidRPr="007A10AC">
        <w:rPr>
          <w:color w:val="000000"/>
          <w:sz w:val="28"/>
          <w:szCs w:val="28"/>
        </w:rPr>
        <w:t xml:space="preserve"> и их целевые значения</w:t>
      </w:r>
      <w:r w:rsidR="00D57EBD" w:rsidRPr="007A10AC">
        <w:rPr>
          <w:color w:val="000000"/>
          <w:sz w:val="28"/>
          <w:szCs w:val="28"/>
        </w:rPr>
        <w:t>:</w:t>
      </w:r>
    </w:p>
    <w:p w:rsidR="000F13DD" w:rsidRPr="00DD1D88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0F13DD" w:rsidRPr="00DD1D88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0F13DD" w:rsidRPr="00DD1D88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F13DD" w:rsidRPr="00DD1D88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0F13DD" w:rsidRPr="00DD1D88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F13DD" w:rsidRPr="00DD1D88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55FBC" w:rsidRPr="008214D3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214D3">
        <w:rPr>
          <w:color w:val="000000"/>
          <w:sz w:val="28"/>
          <w:szCs w:val="28"/>
        </w:rPr>
        <w:t>Доля отмененных в судебном порядке постановлений</w:t>
      </w:r>
      <w:r w:rsidR="00FC482C" w:rsidRPr="008214D3">
        <w:rPr>
          <w:color w:val="000000"/>
          <w:sz w:val="28"/>
          <w:szCs w:val="28"/>
        </w:rPr>
        <w:t xml:space="preserve"> контрольного органа</w:t>
      </w:r>
      <w:r w:rsidRPr="008214D3">
        <w:rPr>
          <w:color w:val="000000"/>
          <w:sz w:val="28"/>
          <w:szCs w:val="28"/>
        </w:rPr>
        <w:t xml:space="preserve"> по делам об административных правонарушениях от общего количества </w:t>
      </w:r>
      <w:r w:rsidR="00FC482C" w:rsidRPr="008214D3">
        <w:rPr>
          <w:color w:val="000000"/>
          <w:sz w:val="28"/>
          <w:szCs w:val="28"/>
        </w:rPr>
        <w:t xml:space="preserve">таких </w:t>
      </w:r>
      <w:r w:rsidRPr="008214D3">
        <w:rPr>
          <w:color w:val="000000"/>
          <w:sz w:val="28"/>
          <w:szCs w:val="28"/>
        </w:rPr>
        <w:t>постановлений,</w:t>
      </w:r>
      <w:r w:rsidR="00FC482C" w:rsidRPr="008214D3">
        <w:rPr>
          <w:color w:val="000000"/>
          <w:sz w:val="28"/>
          <w:szCs w:val="28"/>
        </w:rPr>
        <w:t xml:space="preserve"> вынесенных контрольным органом,</w:t>
      </w:r>
      <w:r w:rsidRPr="008214D3">
        <w:rPr>
          <w:color w:val="000000"/>
          <w:sz w:val="28"/>
          <w:szCs w:val="28"/>
        </w:rPr>
        <w:t xml:space="preserve">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D61F3" w:rsidRPr="008214D3" w:rsidRDefault="004D61F3" w:rsidP="000F13DD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657F4A" w:rsidRPr="00DD1D88" w:rsidRDefault="00657F4A" w:rsidP="00657F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2. Индикативные показатели:</w:t>
      </w:r>
    </w:p>
    <w:p w:rsidR="00657F4A" w:rsidRPr="00657F4A" w:rsidRDefault="00657F4A" w:rsidP="00657F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При осуществлении муниципального контроля в сфере</w:t>
      </w:r>
      <w:r w:rsidR="00814459">
        <w:rPr>
          <w:rFonts w:ascii="Times New Roman" w:hAnsi="Times New Roman"/>
          <w:sz w:val="28"/>
          <w:szCs w:val="28"/>
        </w:rPr>
        <w:t xml:space="preserve"> </w:t>
      </w:r>
      <w:r w:rsidRPr="00DD1D88">
        <w:rPr>
          <w:rFonts w:ascii="Times New Roman" w:hAnsi="Times New Roman"/>
          <w:sz w:val="28"/>
          <w:szCs w:val="28"/>
        </w:rPr>
        <w:t>благоустройства устанавливаются следующие индикативные показатели: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плановых контрольных (надзорных) мероприятий, проведенных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внеплановых контрольных (надзорных) мероприятий, проведенных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утвержденныминдикаторамирисканарушенияобязательныхтребований,или отклонения объекта контроля от таких параметров,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общее</w:t>
      </w:r>
      <w:r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контрольных(надзорных)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мероприятий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с взаимодействием, проведенных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контрольных</w:t>
      </w:r>
      <w:r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(надзорных)</w:t>
      </w:r>
      <w:r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с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 xml:space="preserve">взаимодействием </w:t>
      </w:r>
      <w:r w:rsidRPr="00A32765">
        <w:rPr>
          <w:rFonts w:ascii="Times New Roman" w:hAnsi="Times New Roman"/>
          <w:sz w:val="28"/>
        </w:rPr>
        <w:lastRenderedPageBreak/>
        <w:t>по каждому виду КНМ, проведенных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контрольных</w:t>
      </w:r>
      <w:r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(надзорных)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мероприятий,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проведенных с использованием средств дистанционного взаимодействия,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обязательных</w:t>
      </w:r>
      <w:r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профилактических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визитов,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проведенных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контрольных(надзорных)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мероприятий,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результатам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которых выявлены нарушения обязательных требований,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направленных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в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органы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прокуратуры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заявлений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согласовании проведения контрольных (надзорных) мероприятий, за отчетный период;</w:t>
      </w:r>
    </w:p>
    <w:p w:rsidR="00657F4A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направленных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в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органы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прокуратуры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заявлений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 xml:space="preserve">общее количество учтенных объектов контроля на конец отчетного </w:t>
      </w:r>
      <w:r w:rsidRPr="00A32765">
        <w:rPr>
          <w:rFonts w:ascii="Times New Roman" w:hAnsi="Times New Roman"/>
          <w:spacing w:val="-2"/>
          <w:sz w:val="28"/>
        </w:rPr>
        <w:t>периода;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учтенных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контролируемых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лиц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на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конец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отчетного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pacing w:val="-2"/>
          <w:sz w:val="28"/>
        </w:rPr>
        <w:t>периода;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общее</w:t>
      </w:r>
      <w:r>
        <w:rPr>
          <w:rFonts w:ascii="Times New Roman" w:hAnsi="Times New Roman"/>
          <w:spacing w:val="76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pacing w:val="76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жалоб,</w:t>
      </w:r>
      <w:r>
        <w:rPr>
          <w:rFonts w:ascii="Times New Roman" w:hAnsi="Times New Roman"/>
          <w:spacing w:val="75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поданных</w:t>
      </w:r>
      <w:r>
        <w:rPr>
          <w:rFonts w:ascii="Times New Roman" w:hAnsi="Times New Roman"/>
          <w:spacing w:val="76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контролируемыми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лицами в досудебном порядке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жалоб, поданных контролируемыми лицами в досудебном порядке,поитогам</w:t>
      </w:r>
      <w:r>
        <w:rPr>
          <w:rFonts w:ascii="Times New Roman" w:hAnsi="Times New Roman"/>
          <w:sz w:val="28"/>
        </w:rPr>
        <w:t>,</w:t>
      </w:r>
      <w:r w:rsidRPr="00A32765">
        <w:rPr>
          <w:rFonts w:ascii="Times New Roman" w:hAnsi="Times New Roman"/>
          <w:sz w:val="28"/>
        </w:rPr>
        <w:t>рассмотрениякоторыхприняторешениеополнойлибочастичной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лицами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в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судебном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порядке,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которым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принято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решение об удовлетворении заявленных требований, за отчетный период;</w:t>
      </w:r>
    </w:p>
    <w:p w:rsidR="00657F4A" w:rsidRPr="00A32765" w:rsidRDefault="00657F4A" w:rsidP="00657F4A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контрольных(надзорных)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мероприятий,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проведенных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с</w:t>
      </w:r>
      <w:r w:rsidR="00814459">
        <w:rPr>
          <w:rFonts w:ascii="Times New Roman" w:hAnsi="Times New Roman"/>
          <w:sz w:val="28"/>
        </w:rPr>
        <w:t xml:space="preserve"> грубым </w:t>
      </w:r>
      <w:r w:rsidRPr="00A32765">
        <w:rPr>
          <w:rFonts w:ascii="Times New Roman" w:hAnsi="Times New Roman"/>
          <w:sz w:val="28"/>
        </w:rPr>
        <w:t>нарушением</w:t>
      </w:r>
      <w:r w:rsidR="00814459">
        <w:rPr>
          <w:rFonts w:ascii="Times New Roman" w:hAnsi="Times New Roman"/>
          <w:sz w:val="28"/>
        </w:rPr>
        <w:t xml:space="preserve">  </w:t>
      </w:r>
      <w:r w:rsidRPr="00A32765">
        <w:rPr>
          <w:rFonts w:ascii="Times New Roman" w:hAnsi="Times New Roman"/>
          <w:sz w:val="28"/>
        </w:rPr>
        <w:t>требований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</w:t>
      </w:r>
      <w:r w:rsidR="00814459">
        <w:rPr>
          <w:rFonts w:ascii="Times New Roman" w:hAnsi="Times New Roman"/>
          <w:sz w:val="28"/>
        </w:rPr>
        <w:t xml:space="preserve">  </w:t>
      </w:r>
      <w:r w:rsidRPr="00A32765">
        <w:rPr>
          <w:rFonts w:ascii="Times New Roman" w:hAnsi="Times New Roman"/>
          <w:sz w:val="28"/>
        </w:rPr>
        <w:t>организации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и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осуществлению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государственного</w:t>
      </w:r>
      <w:r w:rsidR="00814459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> </w:t>
      </w:r>
      <w:r w:rsidRPr="00A32765">
        <w:rPr>
          <w:rFonts w:ascii="Times New Roman" w:hAnsi="Times New Roman"/>
          <w:sz w:val="28"/>
        </w:rPr>
        <w:t>(надзора)</w:t>
      </w:r>
      <w:r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были</w:t>
      </w:r>
      <w:r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признаны</w:t>
      </w:r>
      <w:r w:rsidR="00814459">
        <w:rPr>
          <w:rFonts w:ascii="Times New Roman" w:hAnsi="Times New Roman"/>
          <w:sz w:val="28"/>
        </w:rPr>
        <w:t xml:space="preserve">  </w:t>
      </w:r>
      <w:r w:rsidRPr="00A32765">
        <w:rPr>
          <w:rFonts w:ascii="Times New Roman" w:hAnsi="Times New Roman"/>
          <w:sz w:val="28"/>
        </w:rPr>
        <w:t>недействительнымии (или) отменены, за отчетный период.</w:t>
      </w:r>
    </w:p>
    <w:p w:rsidR="00657F4A" w:rsidRPr="00B04BA6" w:rsidRDefault="00657F4A" w:rsidP="00657F4A">
      <w:pPr>
        <w:tabs>
          <w:tab w:val="left" w:pos="127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4D61F3" w:rsidRPr="00DD1D88" w:rsidRDefault="004D61F3" w:rsidP="00657F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D61F3" w:rsidRPr="00DD1D88" w:rsidSect="007B273B">
      <w:headerReference w:type="default" r:id="rId10"/>
      <w:pgSz w:w="11906" w:h="16838"/>
      <w:pgMar w:top="568" w:right="566" w:bottom="567" w:left="1276" w:header="284" w:footer="30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54" w:rsidRDefault="003A2954">
      <w:r>
        <w:separator/>
      </w:r>
    </w:p>
  </w:endnote>
  <w:endnote w:type="continuationSeparator" w:id="1">
    <w:p w:rsidR="003A2954" w:rsidRDefault="003A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54" w:rsidRDefault="003A2954">
      <w:r>
        <w:separator/>
      </w:r>
    </w:p>
  </w:footnote>
  <w:footnote w:type="continuationSeparator" w:id="1">
    <w:p w:rsidR="003A2954" w:rsidRDefault="003A2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31" w:rsidRPr="006830B9" w:rsidRDefault="00B2710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A44231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667DC2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A44231" w:rsidRDefault="00A442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86143"/>
    <w:multiLevelType w:val="hybridMultilevel"/>
    <w:tmpl w:val="36D4B5BC"/>
    <w:lvl w:ilvl="0" w:tplc="8DFC80D6">
      <w:start w:val="1"/>
      <w:numFmt w:val="decimal"/>
      <w:lvlText w:val="%1)"/>
      <w:lvlJc w:val="left"/>
      <w:pPr>
        <w:ind w:left="1163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66B0A0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622837F6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6F026E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E07EC1CC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20EC6F70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75EC2A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8F926B20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0FBA9612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7F"/>
    <w:rsid w:val="000008B6"/>
    <w:rsid w:val="00002434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37794"/>
    <w:rsid w:val="00043DD5"/>
    <w:rsid w:val="000464A9"/>
    <w:rsid w:val="00060405"/>
    <w:rsid w:val="00065423"/>
    <w:rsid w:val="00074383"/>
    <w:rsid w:val="00077CE2"/>
    <w:rsid w:val="00083A12"/>
    <w:rsid w:val="00083D36"/>
    <w:rsid w:val="00091448"/>
    <w:rsid w:val="00094C9F"/>
    <w:rsid w:val="000A4E37"/>
    <w:rsid w:val="000A7794"/>
    <w:rsid w:val="000B390D"/>
    <w:rsid w:val="000B7AD2"/>
    <w:rsid w:val="000D496A"/>
    <w:rsid w:val="000E2C7A"/>
    <w:rsid w:val="000E799B"/>
    <w:rsid w:val="000E7A75"/>
    <w:rsid w:val="000F0D2C"/>
    <w:rsid w:val="000F13DD"/>
    <w:rsid w:val="000F1443"/>
    <w:rsid w:val="000F3D31"/>
    <w:rsid w:val="000F465B"/>
    <w:rsid w:val="000F492E"/>
    <w:rsid w:val="001002FA"/>
    <w:rsid w:val="0010081B"/>
    <w:rsid w:val="00112E87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5A05"/>
    <w:rsid w:val="001778E9"/>
    <w:rsid w:val="0018428B"/>
    <w:rsid w:val="001864FF"/>
    <w:rsid w:val="00190519"/>
    <w:rsid w:val="00194CF9"/>
    <w:rsid w:val="001A52A1"/>
    <w:rsid w:val="001B6624"/>
    <w:rsid w:val="001C15BF"/>
    <w:rsid w:val="001C18DB"/>
    <w:rsid w:val="001C44C5"/>
    <w:rsid w:val="001D0BB9"/>
    <w:rsid w:val="001D1ADB"/>
    <w:rsid w:val="001D1D3E"/>
    <w:rsid w:val="001D2C3D"/>
    <w:rsid w:val="001D608D"/>
    <w:rsid w:val="001E4E4E"/>
    <w:rsid w:val="001F4E12"/>
    <w:rsid w:val="001F6EF6"/>
    <w:rsid w:val="00202DD1"/>
    <w:rsid w:val="00206A0B"/>
    <w:rsid w:val="00213852"/>
    <w:rsid w:val="002138BF"/>
    <w:rsid w:val="00221DD0"/>
    <w:rsid w:val="0022555E"/>
    <w:rsid w:val="00225F54"/>
    <w:rsid w:val="002272FD"/>
    <w:rsid w:val="00236025"/>
    <w:rsid w:val="00241619"/>
    <w:rsid w:val="0025690D"/>
    <w:rsid w:val="00260ED4"/>
    <w:rsid w:val="0026133C"/>
    <w:rsid w:val="00263780"/>
    <w:rsid w:val="0026406D"/>
    <w:rsid w:val="002720BF"/>
    <w:rsid w:val="00275B88"/>
    <w:rsid w:val="002771B8"/>
    <w:rsid w:val="0028068E"/>
    <w:rsid w:val="00281472"/>
    <w:rsid w:val="002928C0"/>
    <w:rsid w:val="002955F6"/>
    <w:rsid w:val="002A0C18"/>
    <w:rsid w:val="002A661D"/>
    <w:rsid w:val="002B04F2"/>
    <w:rsid w:val="002B1375"/>
    <w:rsid w:val="002B4018"/>
    <w:rsid w:val="002B6D09"/>
    <w:rsid w:val="002B7E2B"/>
    <w:rsid w:val="002C0D86"/>
    <w:rsid w:val="002C405A"/>
    <w:rsid w:val="002E02BC"/>
    <w:rsid w:val="002F1CFB"/>
    <w:rsid w:val="002F3062"/>
    <w:rsid w:val="002F379D"/>
    <w:rsid w:val="002F5A59"/>
    <w:rsid w:val="0030199F"/>
    <w:rsid w:val="003038DA"/>
    <w:rsid w:val="00303DFE"/>
    <w:rsid w:val="00306EF3"/>
    <w:rsid w:val="00310900"/>
    <w:rsid w:val="00323D81"/>
    <w:rsid w:val="0032462E"/>
    <w:rsid w:val="00325573"/>
    <w:rsid w:val="00327CAF"/>
    <w:rsid w:val="00331BD5"/>
    <w:rsid w:val="00337C50"/>
    <w:rsid w:val="00342F10"/>
    <w:rsid w:val="003430E5"/>
    <w:rsid w:val="00360B35"/>
    <w:rsid w:val="00362BDF"/>
    <w:rsid w:val="003633A9"/>
    <w:rsid w:val="003658EB"/>
    <w:rsid w:val="00367414"/>
    <w:rsid w:val="00367514"/>
    <w:rsid w:val="0038239B"/>
    <w:rsid w:val="00390131"/>
    <w:rsid w:val="00396C12"/>
    <w:rsid w:val="0039724B"/>
    <w:rsid w:val="003A023D"/>
    <w:rsid w:val="003A2954"/>
    <w:rsid w:val="003B27FB"/>
    <w:rsid w:val="003B6C33"/>
    <w:rsid w:val="003C4906"/>
    <w:rsid w:val="003C7847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22B33"/>
    <w:rsid w:val="00426666"/>
    <w:rsid w:val="004324E1"/>
    <w:rsid w:val="00434181"/>
    <w:rsid w:val="004353CC"/>
    <w:rsid w:val="00435401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2841"/>
    <w:rsid w:val="004753E3"/>
    <w:rsid w:val="00475AA1"/>
    <w:rsid w:val="0047727C"/>
    <w:rsid w:val="0048448B"/>
    <w:rsid w:val="00491ED6"/>
    <w:rsid w:val="00495185"/>
    <w:rsid w:val="004974BB"/>
    <w:rsid w:val="00497A33"/>
    <w:rsid w:val="004A2470"/>
    <w:rsid w:val="004A6A65"/>
    <w:rsid w:val="004B5EA5"/>
    <w:rsid w:val="004B7DAB"/>
    <w:rsid w:val="004C3F33"/>
    <w:rsid w:val="004C6330"/>
    <w:rsid w:val="004C6D9D"/>
    <w:rsid w:val="004C71C4"/>
    <w:rsid w:val="004D61F3"/>
    <w:rsid w:val="004E090C"/>
    <w:rsid w:val="004E189A"/>
    <w:rsid w:val="004E6EE6"/>
    <w:rsid w:val="004F1C1D"/>
    <w:rsid w:val="004F4863"/>
    <w:rsid w:val="004F730A"/>
    <w:rsid w:val="004F7690"/>
    <w:rsid w:val="00501C0C"/>
    <w:rsid w:val="0050349F"/>
    <w:rsid w:val="005056CE"/>
    <w:rsid w:val="00507440"/>
    <w:rsid w:val="00511B2C"/>
    <w:rsid w:val="00515704"/>
    <w:rsid w:val="00524FBB"/>
    <w:rsid w:val="00530479"/>
    <w:rsid w:val="0053117C"/>
    <w:rsid w:val="005315ED"/>
    <w:rsid w:val="00537AFD"/>
    <w:rsid w:val="00546306"/>
    <w:rsid w:val="0056335A"/>
    <w:rsid w:val="00564B3F"/>
    <w:rsid w:val="00571FCF"/>
    <w:rsid w:val="00574784"/>
    <w:rsid w:val="00582F0B"/>
    <w:rsid w:val="00584FAF"/>
    <w:rsid w:val="0059274F"/>
    <w:rsid w:val="005B29FB"/>
    <w:rsid w:val="005B334B"/>
    <w:rsid w:val="005B5FB7"/>
    <w:rsid w:val="005C4948"/>
    <w:rsid w:val="005C5D6A"/>
    <w:rsid w:val="005D7ED5"/>
    <w:rsid w:val="005E49D0"/>
    <w:rsid w:val="005E68CA"/>
    <w:rsid w:val="005E7CD1"/>
    <w:rsid w:val="005F2D8F"/>
    <w:rsid w:val="005F5A0B"/>
    <w:rsid w:val="005F759E"/>
    <w:rsid w:val="005F7E8D"/>
    <w:rsid w:val="006132AA"/>
    <w:rsid w:val="00617500"/>
    <w:rsid w:val="00621238"/>
    <w:rsid w:val="006229DC"/>
    <w:rsid w:val="00636AC7"/>
    <w:rsid w:val="00644E06"/>
    <w:rsid w:val="0065122C"/>
    <w:rsid w:val="006568CF"/>
    <w:rsid w:val="00657F4A"/>
    <w:rsid w:val="00661F7C"/>
    <w:rsid w:val="006630EA"/>
    <w:rsid w:val="00667DC2"/>
    <w:rsid w:val="00673988"/>
    <w:rsid w:val="00676132"/>
    <w:rsid w:val="00680FD6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D1B79"/>
    <w:rsid w:val="006D27DB"/>
    <w:rsid w:val="006E6A67"/>
    <w:rsid w:val="006E7C57"/>
    <w:rsid w:val="006F0FD2"/>
    <w:rsid w:val="006F185D"/>
    <w:rsid w:val="0070106D"/>
    <w:rsid w:val="00701739"/>
    <w:rsid w:val="00705452"/>
    <w:rsid w:val="007100D2"/>
    <w:rsid w:val="00716FD6"/>
    <w:rsid w:val="00733AFD"/>
    <w:rsid w:val="0074052A"/>
    <w:rsid w:val="00747D5D"/>
    <w:rsid w:val="00751F98"/>
    <w:rsid w:val="00753D36"/>
    <w:rsid w:val="007579C8"/>
    <w:rsid w:val="00760184"/>
    <w:rsid w:val="0076205E"/>
    <w:rsid w:val="00764F56"/>
    <w:rsid w:val="00765DFF"/>
    <w:rsid w:val="0077028C"/>
    <w:rsid w:val="007736A8"/>
    <w:rsid w:val="00780154"/>
    <w:rsid w:val="007811F8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B273B"/>
    <w:rsid w:val="007E1704"/>
    <w:rsid w:val="007E1863"/>
    <w:rsid w:val="007E2B50"/>
    <w:rsid w:val="007E7725"/>
    <w:rsid w:val="007F1B88"/>
    <w:rsid w:val="007F7A0F"/>
    <w:rsid w:val="00804E8A"/>
    <w:rsid w:val="00810B8B"/>
    <w:rsid w:val="00814321"/>
    <w:rsid w:val="00814459"/>
    <w:rsid w:val="008206AA"/>
    <w:rsid w:val="008210E7"/>
    <w:rsid w:val="008214D3"/>
    <w:rsid w:val="00822F6A"/>
    <w:rsid w:val="00831884"/>
    <w:rsid w:val="008322AA"/>
    <w:rsid w:val="0083282D"/>
    <w:rsid w:val="008358DD"/>
    <w:rsid w:val="0083666E"/>
    <w:rsid w:val="00845618"/>
    <w:rsid w:val="00850035"/>
    <w:rsid w:val="00853F22"/>
    <w:rsid w:val="00854D54"/>
    <w:rsid w:val="0085688C"/>
    <w:rsid w:val="00871635"/>
    <w:rsid w:val="00871A49"/>
    <w:rsid w:val="00875C99"/>
    <w:rsid w:val="00876C6D"/>
    <w:rsid w:val="00882497"/>
    <w:rsid w:val="008910FF"/>
    <w:rsid w:val="008925FE"/>
    <w:rsid w:val="00894064"/>
    <w:rsid w:val="008940AB"/>
    <w:rsid w:val="00896D4B"/>
    <w:rsid w:val="008A1F24"/>
    <w:rsid w:val="008A5B06"/>
    <w:rsid w:val="008B43EA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64E8"/>
    <w:rsid w:val="008D70F1"/>
    <w:rsid w:val="008E1590"/>
    <w:rsid w:val="008E240C"/>
    <w:rsid w:val="008E4982"/>
    <w:rsid w:val="008E4EF5"/>
    <w:rsid w:val="008E6C0A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42230"/>
    <w:rsid w:val="00944563"/>
    <w:rsid w:val="00947261"/>
    <w:rsid w:val="00953632"/>
    <w:rsid w:val="009560E0"/>
    <w:rsid w:val="00956CC4"/>
    <w:rsid w:val="00956EA5"/>
    <w:rsid w:val="00960468"/>
    <w:rsid w:val="00963BB3"/>
    <w:rsid w:val="00970799"/>
    <w:rsid w:val="0097091C"/>
    <w:rsid w:val="009713EF"/>
    <w:rsid w:val="009917AA"/>
    <w:rsid w:val="009A27EA"/>
    <w:rsid w:val="009A2A0B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9F1222"/>
    <w:rsid w:val="009F55CE"/>
    <w:rsid w:val="00A01C8D"/>
    <w:rsid w:val="00A03914"/>
    <w:rsid w:val="00A07EED"/>
    <w:rsid w:val="00A10ED2"/>
    <w:rsid w:val="00A13409"/>
    <w:rsid w:val="00A243E8"/>
    <w:rsid w:val="00A253C9"/>
    <w:rsid w:val="00A330B8"/>
    <w:rsid w:val="00A4098E"/>
    <w:rsid w:val="00A41A28"/>
    <w:rsid w:val="00A44231"/>
    <w:rsid w:val="00A44CC1"/>
    <w:rsid w:val="00A4706C"/>
    <w:rsid w:val="00A47893"/>
    <w:rsid w:val="00A56EB2"/>
    <w:rsid w:val="00A60CA4"/>
    <w:rsid w:val="00A62C2A"/>
    <w:rsid w:val="00A649F6"/>
    <w:rsid w:val="00A72F74"/>
    <w:rsid w:val="00A730EC"/>
    <w:rsid w:val="00A76271"/>
    <w:rsid w:val="00A95BD2"/>
    <w:rsid w:val="00AA1169"/>
    <w:rsid w:val="00AA12A8"/>
    <w:rsid w:val="00AA31B1"/>
    <w:rsid w:val="00AA4487"/>
    <w:rsid w:val="00AB1F1B"/>
    <w:rsid w:val="00AB3F53"/>
    <w:rsid w:val="00AC0B98"/>
    <w:rsid w:val="00AC2AEB"/>
    <w:rsid w:val="00AC7505"/>
    <w:rsid w:val="00AD2267"/>
    <w:rsid w:val="00AD6B0F"/>
    <w:rsid w:val="00AE5784"/>
    <w:rsid w:val="00AE5F67"/>
    <w:rsid w:val="00AE60AF"/>
    <w:rsid w:val="00AE6641"/>
    <w:rsid w:val="00AF4240"/>
    <w:rsid w:val="00B00122"/>
    <w:rsid w:val="00B02993"/>
    <w:rsid w:val="00B04452"/>
    <w:rsid w:val="00B06004"/>
    <w:rsid w:val="00B07FC2"/>
    <w:rsid w:val="00B14672"/>
    <w:rsid w:val="00B17492"/>
    <w:rsid w:val="00B17B24"/>
    <w:rsid w:val="00B27109"/>
    <w:rsid w:val="00B314E2"/>
    <w:rsid w:val="00B31AAC"/>
    <w:rsid w:val="00B34BA1"/>
    <w:rsid w:val="00B41A45"/>
    <w:rsid w:val="00B45909"/>
    <w:rsid w:val="00B541D7"/>
    <w:rsid w:val="00B5628F"/>
    <w:rsid w:val="00B57E2B"/>
    <w:rsid w:val="00B627A9"/>
    <w:rsid w:val="00B6484B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D2D5A"/>
    <w:rsid w:val="00BD4706"/>
    <w:rsid w:val="00BD770A"/>
    <w:rsid w:val="00BE4677"/>
    <w:rsid w:val="00BE4C7D"/>
    <w:rsid w:val="00BE7ACE"/>
    <w:rsid w:val="00BF278C"/>
    <w:rsid w:val="00BF4A20"/>
    <w:rsid w:val="00C00BA4"/>
    <w:rsid w:val="00C071F5"/>
    <w:rsid w:val="00C20992"/>
    <w:rsid w:val="00C251B3"/>
    <w:rsid w:val="00C30867"/>
    <w:rsid w:val="00C36442"/>
    <w:rsid w:val="00C414CE"/>
    <w:rsid w:val="00C421C7"/>
    <w:rsid w:val="00C5024F"/>
    <w:rsid w:val="00C502D1"/>
    <w:rsid w:val="00C529BA"/>
    <w:rsid w:val="00C57DE0"/>
    <w:rsid w:val="00C65A9A"/>
    <w:rsid w:val="00C73D81"/>
    <w:rsid w:val="00C86EAB"/>
    <w:rsid w:val="00C87F08"/>
    <w:rsid w:val="00C929E8"/>
    <w:rsid w:val="00CA2308"/>
    <w:rsid w:val="00CA2E23"/>
    <w:rsid w:val="00CA491E"/>
    <w:rsid w:val="00CA70FA"/>
    <w:rsid w:val="00CB0898"/>
    <w:rsid w:val="00CB1A60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257C3"/>
    <w:rsid w:val="00D30C6D"/>
    <w:rsid w:val="00D3174C"/>
    <w:rsid w:val="00D34471"/>
    <w:rsid w:val="00D353B6"/>
    <w:rsid w:val="00D368CA"/>
    <w:rsid w:val="00D4782F"/>
    <w:rsid w:val="00D5250A"/>
    <w:rsid w:val="00D5740F"/>
    <w:rsid w:val="00D57509"/>
    <w:rsid w:val="00D57EBD"/>
    <w:rsid w:val="00D7066C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7056"/>
    <w:rsid w:val="00DE44B2"/>
    <w:rsid w:val="00DF3D11"/>
    <w:rsid w:val="00DF4C66"/>
    <w:rsid w:val="00DF63BF"/>
    <w:rsid w:val="00E048B6"/>
    <w:rsid w:val="00E05EED"/>
    <w:rsid w:val="00E05F8A"/>
    <w:rsid w:val="00E07EE7"/>
    <w:rsid w:val="00E13A0E"/>
    <w:rsid w:val="00E2241D"/>
    <w:rsid w:val="00E25CFE"/>
    <w:rsid w:val="00E342D2"/>
    <w:rsid w:val="00E40B36"/>
    <w:rsid w:val="00E50E4E"/>
    <w:rsid w:val="00E52C03"/>
    <w:rsid w:val="00E53AD9"/>
    <w:rsid w:val="00E6675A"/>
    <w:rsid w:val="00E75B4F"/>
    <w:rsid w:val="00E81DD6"/>
    <w:rsid w:val="00E8484E"/>
    <w:rsid w:val="00E861A3"/>
    <w:rsid w:val="00E8723E"/>
    <w:rsid w:val="00E96961"/>
    <w:rsid w:val="00EA2C32"/>
    <w:rsid w:val="00EB303F"/>
    <w:rsid w:val="00EB7B62"/>
    <w:rsid w:val="00EE65E5"/>
    <w:rsid w:val="00EF0ED9"/>
    <w:rsid w:val="00EF2155"/>
    <w:rsid w:val="00F025EA"/>
    <w:rsid w:val="00F07089"/>
    <w:rsid w:val="00F10703"/>
    <w:rsid w:val="00F2189E"/>
    <w:rsid w:val="00F26866"/>
    <w:rsid w:val="00F27768"/>
    <w:rsid w:val="00F27CB0"/>
    <w:rsid w:val="00F33084"/>
    <w:rsid w:val="00F50D52"/>
    <w:rsid w:val="00F52A85"/>
    <w:rsid w:val="00F536DA"/>
    <w:rsid w:val="00F53ED0"/>
    <w:rsid w:val="00F55FBC"/>
    <w:rsid w:val="00F67659"/>
    <w:rsid w:val="00F71AD8"/>
    <w:rsid w:val="00F75BD8"/>
    <w:rsid w:val="00F80F18"/>
    <w:rsid w:val="00F908CB"/>
    <w:rsid w:val="00F94E5A"/>
    <w:rsid w:val="00F95378"/>
    <w:rsid w:val="00FA0D1B"/>
    <w:rsid w:val="00FA4DD9"/>
    <w:rsid w:val="00FB23B3"/>
    <w:rsid w:val="00FC482C"/>
    <w:rsid w:val="00FC66B4"/>
    <w:rsid w:val="00FC73C3"/>
    <w:rsid w:val="00FC77E1"/>
    <w:rsid w:val="00FD64F6"/>
    <w:rsid w:val="00FE0C83"/>
    <w:rsid w:val="00FE1574"/>
    <w:rsid w:val="00FE28F2"/>
    <w:rsid w:val="00FE3E1F"/>
    <w:rsid w:val="00FE684E"/>
    <w:rsid w:val="00FE7B58"/>
    <w:rsid w:val="00FF56BC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AB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6EAB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C86EAB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C86EAB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C86EAB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C86EAB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6EAB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C86EAB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C86EAB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C86EAB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C86EAB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C86EAB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86EAB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C86EAB"/>
  </w:style>
  <w:style w:type="paragraph" w:styleId="41">
    <w:name w:val="toc 4"/>
    <w:basedOn w:val="a"/>
    <w:next w:val="a"/>
    <w:link w:val="42"/>
    <w:rsid w:val="00C86EAB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C86EAB"/>
  </w:style>
  <w:style w:type="paragraph" w:styleId="a3">
    <w:name w:val="footer"/>
    <w:basedOn w:val="a"/>
    <w:link w:val="a4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C86EAB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C86EAB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C86EAB"/>
  </w:style>
  <w:style w:type="paragraph" w:styleId="7">
    <w:name w:val="toc 7"/>
    <w:basedOn w:val="a"/>
    <w:next w:val="a"/>
    <w:link w:val="70"/>
    <w:rsid w:val="00C86EAB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C86EAB"/>
  </w:style>
  <w:style w:type="paragraph" w:customStyle="1" w:styleId="ConsPlusNormal">
    <w:name w:val="ConsPlusNormal"/>
    <w:link w:val="ConsPlusNormal1"/>
    <w:qFormat/>
    <w:rsid w:val="00C86EAB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C86EAB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C86EAB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C86EAB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C86EAB"/>
  </w:style>
  <w:style w:type="paragraph" w:customStyle="1" w:styleId="13">
    <w:name w:val="Знак сноски1"/>
    <w:basedOn w:val="12"/>
    <w:link w:val="a5"/>
    <w:uiPriority w:val="99"/>
    <w:rsid w:val="00C86EAB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C86EA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C86EAB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C86EAB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uiPriority w:val="1"/>
    <w:qFormat/>
    <w:rsid w:val="00C86EAB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C86EAB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C86EAB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C86EAB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C86EAB"/>
    <w:rPr>
      <w:color w:val="auto"/>
    </w:rPr>
  </w:style>
  <w:style w:type="character" w:customStyle="1" w:styleId="Footnote1">
    <w:name w:val="Footnote1"/>
    <w:link w:val="Footnote"/>
    <w:locked/>
    <w:rsid w:val="00C86EAB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C86EAB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C86EAB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C86EAB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86EAB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C86EAB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C86EAB"/>
  </w:style>
  <w:style w:type="paragraph" w:styleId="8">
    <w:name w:val="toc 8"/>
    <w:basedOn w:val="a"/>
    <w:next w:val="a"/>
    <w:link w:val="80"/>
    <w:rsid w:val="00C86EAB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C86EAB"/>
  </w:style>
  <w:style w:type="paragraph" w:customStyle="1" w:styleId="ConsPlusNonformat">
    <w:name w:val="ConsPlusNonformat"/>
    <w:link w:val="ConsPlusNonformat1"/>
    <w:rsid w:val="00C86EAB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C86EAB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C86EAB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C86EAB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C86EAB"/>
  </w:style>
  <w:style w:type="paragraph" w:customStyle="1" w:styleId="ConsPlusCell">
    <w:name w:val="ConsPlusCell"/>
    <w:link w:val="ConsPlusCell1"/>
    <w:rsid w:val="00C86EAB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C86EAB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C86EAB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C86EAB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C86EAB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C86EAB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C86EAB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C86EAB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C86EAB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C86EAB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table" w:styleId="af8">
    <w:name w:val="Table Grid"/>
    <w:basedOn w:val="a1"/>
    <w:rsid w:val="00FE157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14459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AB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6EAB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C86EAB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C86EAB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C86EAB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C86EAB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6EAB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C86EAB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C86EAB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C86EAB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C86EAB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C86EAB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86EAB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C86EAB"/>
  </w:style>
  <w:style w:type="paragraph" w:styleId="41">
    <w:name w:val="toc 4"/>
    <w:basedOn w:val="a"/>
    <w:next w:val="a"/>
    <w:link w:val="42"/>
    <w:rsid w:val="00C86EAB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C86EAB"/>
  </w:style>
  <w:style w:type="paragraph" w:styleId="a3">
    <w:name w:val="footer"/>
    <w:basedOn w:val="a"/>
    <w:link w:val="a4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C86EAB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C86EAB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C86EAB"/>
  </w:style>
  <w:style w:type="paragraph" w:styleId="7">
    <w:name w:val="toc 7"/>
    <w:basedOn w:val="a"/>
    <w:next w:val="a"/>
    <w:link w:val="70"/>
    <w:rsid w:val="00C86EAB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C86EAB"/>
  </w:style>
  <w:style w:type="paragraph" w:customStyle="1" w:styleId="ConsPlusNormal">
    <w:name w:val="ConsPlusNormal"/>
    <w:link w:val="ConsPlusNormal1"/>
    <w:rsid w:val="00C86EAB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C86EAB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C86EAB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C86EAB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C86EAB"/>
  </w:style>
  <w:style w:type="paragraph" w:customStyle="1" w:styleId="13">
    <w:name w:val="Знак сноски1"/>
    <w:basedOn w:val="12"/>
    <w:link w:val="a5"/>
    <w:uiPriority w:val="99"/>
    <w:rsid w:val="00C86EAB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C86EA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C86EAB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C86EAB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C86EAB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C86EAB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C86EAB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C86EAB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C86EAB"/>
    <w:rPr>
      <w:color w:val="auto"/>
    </w:rPr>
  </w:style>
  <w:style w:type="character" w:customStyle="1" w:styleId="Footnote1">
    <w:name w:val="Footnote1"/>
    <w:link w:val="Footnote"/>
    <w:locked/>
    <w:rsid w:val="00C86EAB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C86EAB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C86EAB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C86EAB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86EAB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C86EAB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C86EAB"/>
  </w:style>
  <w:style w:type="paragraph" w:styleId="8">
    <w:name w:val="toc 8"/>
    <w:basedOn w:val="a"/>
    <w:next w:val="a"/>
    <w:link w:val="80"/>
    <w:rsid w:val="00C86EAB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C86EAB"/>
  </w:style>
  <w:style w:type="paragraph" w:customStyle="1" w:styleId="ConsPlusNonformat">
    <w:name w:val="ConsPlusNonformat"/>
    <w:link w:val="ConsPlusNonformat1"/>
    <w:rsid w:val="00C86EAB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C86EAB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C86EAB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C86EAB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C86EAB"/>
  </w:style>
  <w:style w:type="paragraph" w:customStyle="1" w:styleId="ConsPlusCell">
    <w:name w:val="ConsPlusCell"/>
    <w:link w:val="ConsPlusCell1"/>
    <w:rsid w:val="00C86EAB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C86EAB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C86EAB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C86EAB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C86EAB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C86EAB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C86EAB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C86EAB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C86EAB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C86EAB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C86EAB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C86EAB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table" w:styleId="af8">
    <w:name w:val="Table Grid"/>
    <w:basedOn w:val="a1"/>
    <w:rsid w:val="00FE157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3B37-D6A8-476B-8F7C-35158AA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6945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Военкомат</cp:lastModifiedBy>
  <cp:revision>6</cp:revision>
  <cp:lastPrinted>2021-08-09T12:00:00Z</cp:lastPrinted>
  <dcterms:created xsi:type="dcterms:W3CDTF">2022-01-10T12:31:00Z</dcterms:created>
  <dcterms:modified xsi:type="dcterms:W3CDTF">2022-01-11T06:37:00Z</dcterms:modified>
</cp:coreProperties>
</file>