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Style17"/>
        <w:numPr>
          <w:ilvl w:val="0"/>
          <w:numId w:val="0"/>
        </w:numPr>
        <w:ind w:left="142" w:hanging="0"/>
        <w:jc w:val="both"/>
        <w:outlineLvl w:val="0"/>
        <w:rPr>
          <w:sz w:val="24"/>
        </w:rPr>
      </w:pPr>
      <w:r>
        <w:drawing>
          <wp:anchor behindDoc="0" distT="0" distB="0" distL="114300" distR="114300" simplePos="0" locked="0" layoutInCell="0" allowOverlap="1" relativeHeight="2">
            <wp:simplePos x="0" y="0"/>
            <wp:positionH relativeFrom="column">
              <wp:posOffset>-165735</wp:posOffset>
            </wp:positionH>
            <wp:positionV relativeFrom="paragraph">
              <wp:posOffset>-37465</wp:posOffset>
            </wp:positionV>
            <wp:extent cx="1123950" cy="962025"/>
            <wp:effectExtent l="0" t="0" r="0" b="0"/>
            <wp:wrapTight wrapText="bothSides">
              <wp:wrapPolygon edited="0">
                <wp:start x="-364" y="0"/>
                <wp:lineTo x="-364" y="21376"/>
                <wp:lineTo x="21592" y="21376"/>
                <wp:lineTo x="21592" y="0"/>
                <wp:lineTo x="-364"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123950" cy="962025"/>
                    </a:xfrm>
                    <a:prstGeom prst="rect">
                      <a:avLst/>
                    </a:prstGeom>
                  </pic:spPr>
                </pic:pic>
              </a:graphicData>
            </a:graphic>
          </wp:anchor>
        </w:drawing>
      </w:r>
      <w:r>
        <w:rPr>
          <w:sz w:val="24"/>
        </w:rPr>
        <w:t>ПРЕСС-СЛУЖБА</w:t>
      </w:r>
    </w:p>
    <w:p>
      <w:pPr>
        <w:pStyle w:val="Style17"/>
        <w:ind w:left="142" w:hanging="0"/>
        <w:jc w:val="both"/>
        <w:rPr>
          <w:sz w:val="24"/>
        </w:rPr>
      </w:pPr>
      <w:r>
        <w:rPr>
          <w:sz w:val="24"/>
        </w:rPr>
        <w:t xml:space="preserve">ОТДЕЛЕНИЯ ФОНДА ПЕНСИОННОГО И СОЦИАЛЬНОГО СТРАХОВАНИЯ </w:t>
      </w:r>
    </w:p>
    <w:p>
      <w:pPr>
        <w:pStyle w:val="Style17"/>
        <w:ind w:left="142" w:hanging="0"/>
        <w:jc w:val="both"/>
        <w:rPr>
          <w:sz w:val="24"/>
        </w:rPr>
      </w:pPr>
      <w:r>
        <w:rPr>
          <w:sz w:val="24"/>
        </w:rPr>
        <w:t>РОССИЙСКОЙ ФЕДЕРАЦИИ</w:t>
      </w:r>
    </w:p>
    <w:p>
      <w:pPr>
        <w:pStyle w:val="Style17"/>
        <w:numPr>
          <w:ilvl w:val="0"/>
          <w:numId w:val="0"/>
        </w:numPr>
        <w:ind w:left="142" w:hanging="0"/>
        <w:jc w:val="both"/>
        <w:outlineLvl w:val="0"/>
        <w:rPr>
          <w:sz w:val="24"/>
        </w:rPr>
      </w:pPr>
      <w:r>
        <w:rPr>
          <w:sz w:val="24"/>
        </w:rPr>
        <w:t xml:space="preserve">ПО ВОЛГОГРАДСКОЙ ОБЛАСТИ </w:t>
      </w:r>
    </w:p>
    <w:p>
      <w:pPr>
        <w:pStyle w:val="Style21"/>
        <w:ind w:left="142" w:firstLine="578"/>
        <w:rPr>
          <w:b/>
          <w:b/>
          <w:sz w:val="22"/>
          <w:szCs w:val="20"/>
        </w:rPr>
      </w:pPr>
      <w:r>
        <w:rPr>
          <w:b/>
          <w:sz w:val="22"/>
          <w:szCs w:val="20"/>
        </w:rPr>
        <w:t>400001, г. Волгоград, ул. Рабоче-Крестьянская, 16</w:t>
      </w:r>
    </w:p>
    <w:p>
      <w:pPr>
        <w:pStyle w:val="Style21"/>
        <w:ind w:left="1620" w:firstLine="709"/>
        <w:rPr>
          <w:b/>
          <w:b/>
          <w:bCs/>
          <w:sz w:val="28"/>
        </w:rPr>
      </w:pPr>
      <w:r>
        <w:rPr>
          <w:b/>
          <w:bCs/>
          <w:sz w:val="28"/>
        </w:rPr>
        <mc:AlternateContent>
          <mc:Choice Requires="wps">
            <w:drawing>
              <wp:anchor behindDoc="0" distT="28575" distB="28575" distL="142875" distR="142875" simplePos="0" locked="0" layoutInCell="0" allowOverlap="1" relativeHeight="3">
                <wp:simplePos x="0" y="0"/>
                <wp:positionH relativeFrom="column">
                  <wp:posOffset>-177165</wp:posOffset>
                </wp:positionH>
                <wp:positionV relativeFrom="paragraph">
                  <wp:posOffset>59690</wp:posOffset>
                </wp:positionV>
                <wp:extent cx="6040120" cy="635"/>
                <wp:effectExtent l="0" t="0" r="0" b="0"/>
                <wp:wrapNone/>
                <wp:docPr id="2" name="shape_0"/>
                <a:graphic xmlns:a="http://schemas.openxmlformats.org/drawingml/2006/main">
                  <a:graphicData uri="http://schemas.microsoft.com/office/word/2010/wordprocessingShape">
                    <wps:wsp>
                      <wps:cNvSpPr/>
                      <wps:spPr>
                        <a:xfrm>
                          <a:off x="0" y="0"/>
                          <a:ext cx="6039360" cy="0"/>
                        </a:xfrm>
                        <a:prstGeom prst="line">
                          <a:avLst/>
                        </a:prstGeom>
                        <a:ln w="57240">
                          <a:solidFill>
                            <a:srgbClr val="000000"/>
                          </a:solidFill>
                          <a:miter/>
                        </a:ln>
                      </wps:spPr>
                      <wps:style>
                        <a:lnRef idx="0"/>
                        <a:fillRef idx="0"/>
                        <a:effectRef idx="0"/>
                        <a:fontRef idx="minor"/>
                      </wps:style>
                      <wps:bodyPr/>
                    </wps:wsp>
                  </a:graphicData>
                </a:graphic>
              </wp:anchor>
            </w:drawing>
          </mc:Choice>
          <mc:Fallback>
            <w:pict>
              <v:line id="shape_0" from="-13.95pt,4.7pt" to="461.55pt,4.7pt" ID="shape_0" stroked="t" o:allowincell="f" style="position:absolute">
                <v:stroke color="black" weight="57240" joinstyle="miter" endcap="flat"/>
                <v:fill o:detectmouseclick="t" on="false"/>
                <w10:wrap type="none"/>
              </v:line>
            </w:pict>
          </mc:Fallback>
        </mc:AlternateContent>
      </w:r>
    </w:p>
    <w:p>
      <w:pPr>
        <w:pStyle w:val="Style21"/>
        <w:ind w:hanging="0"/>
        <w:rPr>
          <w:b/>
          <w:b/>
          <w:bCs/>
        </w:rPr>
      </w:pPr>
      <w:r>
        <w:rPr>
          <w:b/>
          <w:bCs/>
        </w:rPr>
      </w:r>
    </w:p>
    <w:p>
      <w:pPr>
        <w:pStyle w:val="Style21"/>
        <w:ind w:hanging="0"/>
        <w:rPr>
          <w:b/>
          <w:b/>
          <w:bCs/>
        </w:rPr>
      </w:pPr>
      <w:r>
        <w:rPr>
          <w:b/>
          <w:bCs/>
        </w:rPr>
        <w:t xml:space="preserve">1 августа 2023 </w:t>
      </w:r>
    </w:p>
    <w:p>
      <w:pPr>
        <w:pStyle w:val="Style21"/>
        <w:ind w:hanging="0"/>
        <w:rPr>
          <w:b/>
          <w:b/>
          <w:bCs/>
        </w:rPr>
      </w:pPr>
      <w:r>
        <w:rPr>
          <w:b/>
          <w:bCs/>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Единовременное пособие при передаче ребенка на воспитание в семью получили более 300 семей Волгоградской области</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В этом году 301 семья, принявшая на воспитание детей, получила единовременную выплату от Социального фонда России. На обеспечение этих целей региональное Отделение СФР направило почти 7 миллионов рублей.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Единовременное пособие при передаче ребенка на воспитание в семью – это разовая мера поддержки, на получение которой имеют право усыновители детей, а также их опекуны, попечители или приемные родители. При этом они должны быть гражданами РФ и постоянно проживать на территории России.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Поскольку выплата является разовой, она предоставляется в фиксированном размере – 22 909,03 рублей. Отметим, если семья приняла на воспитание сразу нескольких детей, пособие положено на каждого из них. </w:t>
      </w:r>
    </w:p>
    <w:p>
      <w:pPr>
        <w:pStyle w:val="Normal"/>
        <w:jc w:val="both"/>
        <w:rPr>
          <w:rFonts w:ascii="Times New Roman" w:hAnsi="Times New Roman" w:cs="Times New Roman"/>
          <w:sz w:val="24"/>
          <w:szCs w:val="24"/>
        </w:rPr>
      </w:pPr>
      <w:r>
        <w:rPr>
          <w:rFonts w:cs="Times New Roman" w:ascii="Times New Roman" w:hAnsi="Times New Roman"/>
          <w:sz w:val="24"/>
          <w:szCs w:val="24"/>
        </w:rPr>
        <w:t>Для получения единовременного пособия необходимо обратиться с заявлением в клиентскую службу СФР или МФЦ. От заявителя потребуется копия решения суда об усыновлении ребенка, остальные документы специалисты ОСФР самостоятельно запросят по межведомственному взаимодействию. Также заявление можно подать через портал госуслуг или направить по почте (в этом случае направляется нотариально заверенная копия решения суда об усыновлении).</w:t>
      </w:r>
    </w:p>
    <w:p>
      <w:pPr>
        <w:pStyle w:val="Normal"/>
        <w:jc w:val="both"/>
        <w:rPr>
          <w:rFonts w:ascii="Times New Roman" w:hAnsi="Times New Roman" w:cs="Times New Roman"/>
          <w:sz w:val="24"/>
          <w:szCs w:val="24"/>
        </w:rPr>
      </w:pPr>
      <w:r>
        <w:rPr>
          <w:rFonts w:cs="Times New Roman" w:ascii="Times New Roman" w:hAnsi="Times New Roman"/>
          <w:b/>
          <w:sz w:val="24"/>
          <w:szCs w:val="24"/>
        </w:rPr>
        <w:t>Важно! Заявление необходимо подать в течение 6 месяцев со дня вступления в силу решения суда</w:t>
      </w:r>
      <w:r>
        <w:rPr>
          <w:rFonts w:cs="Times New Roman" w:ascii="Times New Roman" w:hAnsi="Times New Roman"/>
          <w:sz w:val="24"/>
          <w:szCs w:val="24"/>
        </w:rPr>
        <w:t xml:space="preserve"> об усыновлении либо со дня вынесения органом опеки и попечительства решения об установлении опеки или попечительства, либо со дня заключения договора о принятии ребенка в семью.</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Решение о назначении пособия принимается в течение 5 рабочих дней после поступления соответствующего заявления. При отсутствии необходимых документов и сведений срок рассмотрения может быть продлен до 20 рабочих дней. Если в заявлении будут указаны недостоверные сведения либо в течение 5 рабочих дней со дня его регистрации не будут представлены документы, то будет принято решение об отказе в назначении пособия.</w:t>
      </w:r>
    </w:p>
    <w:sectPr>
      <w:type w:val="nextPage"/>
      <w:pgSz w:w="11906" w:h="16838"/>
      <w:pgMar w:left="1701" w:right="850" w:gutter="0" w:header="0" w:top="70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9"/>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617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semiHidden/>
    <w:qFormat/>
    <w:rsid w:val="00a26170"/>
    <w:rPr>
      <w:rFonts w:ascii="Times New Roman" w:hAnsi="Times New Roman" w:eastAsia="Times New Roman" w:cs="Times New Roman"/>
      <w:b/>
      <w:color w:val="00000A"/>
      <w:sz w:val="28"/>
      <w:szCs w:val="24"/>
      <w:lang w:eastAsia="ar-SA"/>
    </w:rPr>
  </w:style>
  <w:style w:type="character" w:styleId="Style15" w:customStyle="1">
    <w:name w:val="Основной текст с отступом Знак"/>
    <w:basedOn w:val="DefaultParagraphFont"/>
    <w:link w:val="a5"/>
    <w:qFormat/>
    <w:rsid w:val="00a26170"/>
    <w:rPr>
      <w:rFonts w:ascii="Times New Roman" w:hAnsi="Times New Roman" w:eastAsia="Times New Roman" w:cs="Times New Roman"/>
      <w:color w:val="00000A"/>
      <w:sz w:val="24"/>
      <w:szCs w:val="24"/>
      <w:lang w:eastAsia="ar-SA"/>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4"/>
    <w:semiHidden/>
    <w:unhideWhenUsed/>
    <w:rsid w:val="00a26170"/>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Style21">
    <w:name w:val="Body Text Indent"/>
    <w:basedOn w:val="Normal"/>
    <w:link w:val="a6"/>
    <w:unhideWhenUsed/>
    <w:rsid w:val="00a26170"/>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LibreOffice/7.2.1.2$Windows_x86 LibreOffice_project/87b77fad49947c1441b67c559c339af8f3517e22</Application>
  <AppVersion>15.0000</AppVersion>
  <Pages>1</Pages>
  <Words>286</Words>
  <Characters>1813</Characters>
  <CharactersWithSpaces>2094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2023-07-31T07:59:00Z</dcterms:created>
  <dc:creator>044ZeninaEV</dc:creator>
  <dc:description/>
  <dc:language>ru-RU</dc:language>
  <cp:lastModifiedBy>044ZeninaEV</cp:lastModifiedBy>
  <dcterms:modified xsi:type="dcterms:W3CDTF">2023-08-01T06:01:00Z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