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6" w:type="dxa"/>
        <w:tblInd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C1420" w:rsidRPr="00AA7311" w:rsidTr="0013564D">
        <w:tc>
          <w:tcPr>
            <w:tcW w:w="4536" w:type="dxa"/>
          </w:tcPr>
          <w:p w:rsidR="005C1420" w:rsidRPr="00AA7311" w:rsidRDefault="005C1420" w:rsidP="00D25E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ПРИЛОЖЕНИЕ</w:t>
            </w:r>
          </w:p>
          <w:p w:rsidR="005C1420" w:rsidRPr="00AA7311" w:rsidRDefault="005C1420" w:rsidP="00D25EA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к </w:t>
            </w:r>
            <w:r w:rsidRPr="00AA7311">
              <w:rPr>
                <w:rFonts w:ascii="Arial" w:hAnsi="Arial" w:cs="Arial"/>
                <w:sz w:val="16"/>
                <w:szCs w:val="16"/>
              </w:rPr>
              <w:t xml:space="preserve">Порядку 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формирования перечня налоговых расходов и проведения  оценки налоговых расходов Котельниковского муниципального района Волгоградской области</w:t>
            </w:r>
          </w:p>
        </w:tc>
      </w:tr>
    </w:tbl>
    <w:p w:rsidR="005C1420" w:rsidRPr="00AA7311" w:rsidRDefault="005C1420" w:rsidP="005C14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C1420" w:rsidRPr="00AA7311" w:rsidRDefault="005C1420" w:rsidP="005C142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A7311">
        <w:rPr>
          <w:rFonts w:ascii="Arial" w:eastAsia="Times New Roman" w:hAnsi="Arial" w:cs="Arial"/>
          <w:sz w:val="16"/>
          <w:szCs w:val="16"/>
        </w:rPr>
        <w:t>ПЕРЕЧЕНЬ</w:t>
      </w:r>
    </w:p>
    <w:p w:rsidR="005C1420" w:rsidRPr="00AA7311" w:rsidRDefault="005C1420" w:rsidP="005C142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A7311">
        <w:rPr>
          <w:rFonts w:ascii="Arial" w:eastAsia="Times New Roman" w:hAnsi="Arial" w:cs="Arial"/>
          <w:sz w:val="16"/>
          <w:szCs w:val="16"/>
        </w:rPr>
        <w:t xml:space="preserve">налоговых расходов </w:t>
      </w:r>
      <w:r w:rsidR="00801837" w:rsidRPr="00AA7311">
        <w:rPr>
          <w:rFonts w:ascii="Arial" w:eastAsia="Times New Roman" w:hAnsi="Arial" w:cs="Arial"/>
          <w:i/>
          <w:sz w:val="16"/>
          <w:szCs w:val="16"/>
        </w:rPr>
        <w:t>Красноярского</w:t>
      </w:r>
      <w:r w:rsidR="00F82EFA" w:rsidRPr="00AA7311">
        <w:rPr>
          <w:rFonts w:ascii="Arial" w:eastAsia="Times New Roman" w:hAnsi="Arial" w:cs="Arial"/>
          <w:i/>
          <w:sz w:val="16"/>
          <w:szCs w:val="16"/>
        </w:rPr>
        <w:t xml:space="preserve"> сельского поселения</w:t>
      </w:r>
      <w:r w:rsidR="00801837" w:rsidRPr="00AA7311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spellStart"/>
      <w:r w:rsidR="006B603B" w:rsidRPr="00AA7311">
        <w:rPr>
          <w:rFonts w:ascii="Arial" w:eastAsia="Times New Roman" w:hAnsi="Arial" w:cs="Arial"/>
          <w:sz w:val="16"/>
          <w:szCs w:val="16"/>
        </w:rPr>
        <w:t>Котельниковского</w:t>
      </w:r>
      <w:proofErr w:type="spellEnd"/>
      <w:r w:rsidRPr="00AA7311">
        <w:rPr>
          <w:rFonts w:ascii="Arial" w:eastAsia="Times New Roman" w:hAnsi="Arial" w:cs="Arial"/>
          <w:sz w:val="16"/>
          <w:szCs w:val="16"/>
        </w:rPr>
        <w:t xml:space="preserve"> муниципального района Волгоградской области</w:t>
      </w:r>
    </w:p>
    <w:p w:rsidR="005C1420" w:rsidRPr="00AA7311" w:rsidRDefault="005C1420" w:rsidP="0013564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C1420" w:rsidRPr="00AA7311" w:rsidRDefault="005C1420" w:rsidP="005C142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A7311">
        <w:rPr>
          <w:rFonts w:ascii="Arial" w:eastAsia="Times New Roman" w:hAnsi="Arial" w:cs="Arial"/>
          <w:sz w:val="16"/>
          <w:szCs w:val="16"/>
        </w:rPr>
        <w:t xml:space="preserve">1. Нормативные характеристики налоговых расходов </w:t>
      </w:r>
      <w:r w:rsidR="00801837" w:rsidRPr="00AA7311">
        <w:rPr>
          <w:rFonts w:ascii="Arial" w:eastAsia="Times New Roman" w:hAnsi="Arial" w:cs="Arial"/>
          <w:i/>
          <w:sz w:val="16"/>
          <w:szCs w:val="16"/>
        </w:rPr>
        <w:t>Красноярского</w:t>
      </w:r>
      <w:r w:rsidR="00F82EFA" w:rsidRPr="00AA7311">
        <w:rPr>
          <w:rFonts w:ascii="Arial" w:eastAsia="Times New Roman" w:hAnsi="Arial" w:cs="Arial"/>
          <w:i/>
          <w:sz w:val="16"/>
          <w:szCs w:val="16"/>
        </w:rPr>
        <w:t xml:space="preserve"> сельского поселения</w:t>
      </w:r>
      <w:r w:rsidR="00801837" w:rsidRPr="00AA7311">
        <w:rPr>
          <w:rFonts w:ascii="Arial" w:eastAsia="Times New Roman" w:hAnsi="Arial" w:cs="Arial"/>
          <w:i/>
          <w:sz w:val="16"/>
          <w:szCs w:val="16"/>
        </w:rPr>
        <w:t xml:space="preserve">  </w:t>
      </w:r>
      <w:proofErr w:type="spellStart"/>
      <w:r w:rsidRPr="00AA7311">
        <w:rPr>
          <w:rFonts w:ascii="Arial" w:eastAsia="Times New Roman" w:hAnsi="Arial" w:cs="Arial"/>
          <w:sz w:val="16"/>
          <w:szCs w:val="16"/>
        </w:rPr>
        <w:t>Котельниковкого</w:t>
      </w:r>
      <w:proofErr w:type="spellEnd"/>
      <w:r w:rsidRPr="00AA7311">
        <w:rPr>
          <w:rFonts w:ascii="Arial" w:eastAsia="Times New Roman" w:hAnsi="Arial" w:cs="Arial"/>
          <w:sz w:val="16"/>
          <w:szCs w:val="16"/>
        </w:rPr>
        <w:t xml:space="preserve"> муниципального района Волгоградской области</w:t>
      </w:r>
    </w:p>
    <w:p w:rsidR="005C1420" w:rsidRPr="00AA7311" w:rsidRDefault="005C1420" w:rsidP="005C1420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a3"/>
        <w:tblW w:w="15782" w:type="dxa"/>
        <w:tblInd w:w="-714" w:type="dxa"/>
        <w:tblLayout w:type="fixed"/>
        <w:tblLook w:val="04A0"/>
      </w:tblPr>
      <w:tblGrid>
        <w:gridCol w:w="1147"/>
        <w:gridCol w:w="1488"/>
        <w:gridCol w:w="1193"/>
        <w:gridCol w:w="1330"/>
        <w:gridCol w:w="1225"/>
        <w:gridCol w:w="1130"/>
        <w:gridCol w:w="1389"/>
        <w:gridCol w:w="1177"/>
        <w:gridCol w:w="988"/>
        <w:gridCol w:w="1237"/>
        <w:gridCol w:w="1130"/>
        <w:gridCol w:w="1324"/>
        <w:gridCol w:w="1024"/>
      </w:tblGrid>
      <w:tr w:rsidR="005C1420" w:rsidRPr="00AA7311" w:rsidTr="00801837">
        <w:trPr>
          <w:trHeight w:val="641"/>
        </w:trPr>
        <w:tc>
          <w:tcPr>
            <w:tcW w:w="1147" w:type="dxa"/>
            <w:vMerge w:val="restart"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AA7311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011" w:type="dxa"/>
            <w:gridSpan w:val="3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Правовой акт, устанавливающий налоговый расход</w:t>
            </w: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Наименование налога</w:t>
            </w:r>
          </w:p>
        </w:tc>
        <w:tc>
          <w:tcPr>
            <w:tcW w:w="1130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389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Условия предоставления налогового расхода</w:t>
            </w:r>
          </w:p>
        </w:tc>
        <w:tc>
          <w:tcPr>
            <w:tcW w:w="1177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Уровень </w:t>
            </w:r>
            <w:proofErr w:type="spellStart"/>
            <w:r w:rsidRPr="00AA7311">
              <w:rPr>
                <w:rFonts w:ascii="Arial" w:hAnsi="Arial" w:cs="Arial"/>
                <w:sz w:val="16"/>
                <w:szCs w:val="16"/>
              </w:rPr>
              <w:t>льготируемой</w:t>
            </w:r>
            <w:proofErr w:type="spellEnd"/>
            <w:r w:rsidRPr="00AA7311">
              <w:rPr>
                <w:rFonts w:ascii="Arial" w:hAnsi="Arial" w:cs="Arial"/>
                <w:sz w:val="16"/>
                <w:szCs w:val="16"/>
              </w:rPr>
              <w:t xml:space="preserve"> налоговой ставки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88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Дата начала налогового расхода</w:t>
            </w:r>
          </w:p>
        </w:tc>
        <w:tc>
          <w:tcPr>
            <w:tcW w:w="1237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Срок действия налогового расхода</w:t>
            </w:r>
          </w:p>
        </w:tc>
        <w:tc>
          <w:tcPr>
            <w:tcW w:w="1130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Дата прекращения действия налогового расхода</w:t>
            </w:r>
          </w:p>
        </w:tc>
        <w:tc>
          <w:tcPr>
            <w:tcW w:w="1324" w:type="dxa"/>
            <w:vMerge w:val="restart"/>
          </w:tcPr>
          <w:p w:rsidR="00AF33B0" w:rsidRPr="00AA7311" w:rsidRDefault="005C1420" w:rsidP="00AF3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программы; структурных элементов; направлений деятельности, не входящих в муниципальные программы</w:t>
            </w:r>
          </w:p>
        </w:tc>
        <w:tc>
          <w:tcPr>
            <w:tcW w:w="1024" w:type="dxa"/>
            <w:vMerge w:val="restart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Куратор налогового расхода</w:t>
            </w:r>
          </w:p>
        </w:tc>
      </w:tr>
      <w:tr w:rsidR="005C1420" w:rsidRPr="00AA7311" w:rsidTr="00801837">
        <w:tc>
          <w:tcPr>
            <w:tcW w:w="1147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Вид и наименование НПА</w:t>
            </w:r>
          </w:p>
        </w:tc>
        <w:tc>
          <w:tcPr>
            <w:tcW w:w="1193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Регистрационный номер НПА</w:t>
            </w:r>
          </w:p>
        </w:tc>
        <w:tc>
          <w:tcPr>
            <w:tcW w:w="133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Дата регистрации НПА</w:t>
            </w:r>
          </w:p>
        </w:tc>
        <w:tc>
          <w:tcPr>
            <w:tcW w:w="1225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</w:tcPr>
          <w:p w:rsidR="005C1420" w:rsidRPr="00AA7311" w:rsidRDefault="005C1420" w:rsidP="00D25E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420" w:rsidRPr="00AA7311" w:rsidTr="00801837">
        <w:tc>
          <w:tcPr>
            <w:tcW w:w="114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5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8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88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3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83443" w:rsidRPr="00AA7311" w:rsidTr="00801837">
        <w:trPr>
          <w:trHeight w:val="1274"/>
        </w:trPr>
        <w:tc>
          <w:tcPr>
            <w:tcW w:w="1147" w:type="dxa"/>
          </w:tcPr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Порядковый номер в общем перечне налоговых расходов субъекта </w:t>
            </w:r>
          </w:p>
        </w:tc>
        <w:tc>
          <w:tcPr>
            <w:tcW w:w="4011" w:type="dxa"/>
            <w:gridSpan w:val="3"/>
          </w:tcPr>
          <w:p w:rsidR="00583443" w:rsidRPr="00AA7311" w:rsidRDefault="00583443" w:rsidP="005834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Варианты заполнения графы: </w:t>
            </w:r>
          </w:p>
          <w:p w:rsidR="00583443" w:rsidRPr="00AA7311" w:rsidRDefault="00583443" w:rsidP="005834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1) Указывается основной НПА, если положения о льготе были включены в первоначальную редакцию НПА. </w:t>
            </w:r>
            <w:proofErr w:type="gramEnd"/>
          </w:p>
          <w:p w:rsidR="00583443" w:rsidRPr="00AA7311" w:rsidRDefault="00583443" w:rsidP="005834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2) Указывается основной НПА и редакция закона, которым льгота была впервые введена </w:t>
            </w: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основной.</w:t>
            </w:r>
          </w:p>
          <w:p w:rsidR="00583443" w:rsidRPr="00AA7311" w:rsidRDefault="00583443" w:rsidP="005834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3) Указывается </w:t>
            </w: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действующий</w:t>
            </w:r>
            <w:proofErr w:type="gram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в отчетном году НПА, если в субъекте Российской Федерации применяется практика ежегодного принятия нового НПА, устанавливающего льготы. При этом дополнительно указываются реквизиты всех предыдущих НПА, если льгота имеет долгосрочный характер (т.е. действует на протяжении нескольких лет). </w:t>
            </w:r>
          </w:p>
        </w:tc>
        <w:tc>
          <w:tcPr>
            <w:tcW w:w="1225" w:type="dxa"/>
          </w:tcPr>
          <w:p w:rsidR="00583443" w:rsidRPr="00AA7311" w:rsidRDefault="008A0AA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Наименование налога </w:t>
            </w:r>
          </w:p>
        </w:tc>
        <w:tc>
          <w:tcPr>
            <w:tcW w:w="1130" w:type="dxa"/>
          </w:tcPr>
          <w:p w:rsidR="0000755B" w:rsidRPr="00AA7311" w:rsidRDefault="0040265F" w:rsidP="0000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00755B" w:rsidRPr="00AA7311">
              <w:rPr>
                <w:rFonts w:ascii="Arial" w:eastAsia="Times New Roman" w:hAnsi="Arial" w:cs="Arial"/>
                <w:sz w:val="16"/>
                <w:szCs w:val="16"/>
              </w:rPr>
              <w:t>Указывается целевая категория, исходя из характера цели налогового расхода: </w:t>
            </w:r>
          </w:p>
          <w:p w:rsidR="0000755B" w:rsidRPr="00AA7311" w:rsidRDefault="0000755B" w:rsidP="0000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1)Стимулирующая; </w:t>
            </w:r>
          </w:p>
          <w:p w:rsidR="0000755B" w:rsidRPr="00AA7311" w:rsidRDefault="0000755B" w:rsidP="0000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2)Техническая; </w:t>
            </w:r>
          </w:p>
          <w:p w:rsidR="0000755B" w:rsidRPr="00AA7311" w:rsidRDefault="0000755B" w:rsidP="000075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3)Социальная. </w:t>
            </w:r>
          </w:p>
          <w:p w:rsidR="0000755B" w:rsidRPr="00AA7311" w:rsidRDefault="0000755B" w:rsidP="00C71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:rsidR="00583443" w:rsidRPr="00AA7311" w:rsidRDefault="00A37EBE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При наличии особых условий. Пример: размер осуществлённых инвестиций, сумма уплаченных налогов и т.п.</w:t>
            </w:r>
          </w:p>
        </w:tc>
        <w:tc>
          <w:tcPr>
            <w:tcW w:w="1177" w:type="dxa"/>
          </w:tcPr>
          <w:p w:rsidR="00583443" w:rsidRPr="00AA7311" w:rsidRDefault="00906CE8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Числовое значение (в процентных пунктах) 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на сколько</w:t>
            </w:r>
            <w:proofErr w:type="gramEnd"/>
            <w:r w:rsidRPr="00AA7311">
              <w:rPr>
                <w:rFonts w:ascii="Arial" w:hAnsi="Arial" w:cs="Arial"/>
                <w:sz w:val="16"/>
                <w:szCs w:val="16"/>
              </w:rPr>
              <w:t xml:space="preserve"> снижается налоговая ставка по сравнению с ее стандартным уровнем</w:t>
            </w:r>
          </w:p>
        </w:tc>
        <w:tc>
          <w:tcPr>
            <w:tcW w:w="988" w:type="dxa"/>
          </w:tcPr>
          <w:p w:rsidR="00583443" w:rsidRPr="00AA7311" w:rsidRDefault="00383325" w:rsidP="00383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ХХ.ХХ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 w:rsidRPr="00AA7311">
              <w:rPr>
                <w:rFonts w:ascii="Arial" w:hAnsi="Arial" w:cs="Arial"/>
                <w:sz w:val="16"/>
                <w:szCs w:val="16"/>
              </w:rPr>
              <w:t>ХХХ</w:t>
            </w:r>
          </w:p>
        </w:tc>
        <w:tc>
          <w:tcPr>
            <w:tcW w:w="1237" w:type="dxa"/>
          </w:tcPr>
          <w:p w:rsidR="00383325" w:rsidRPr="00AA7311" w:rsidRDefault="00383325" w:rsidP="00383325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1.Ограниченный (пример: первые 5 налоговых периодов) </w:t>
            </w:r>
          </w:p>
          <w:p w:rsidR="00583443" w:rsidRPr="00AA7311" w:rsidRDefault="00383325" w:rsidP="00383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2.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Неограниченный</w:t>
            </w:r>
            <w:proofErr w:type="gramEnd"/>
            <w:r w:rsidRPr="00AA7311">
              <w:rPr>
                <w:rFonts w:ascii="Arial" w:hAnsi="Arial" w:cs="Arial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1130" w:type="dxa"/>
          </w:tcPr>
          <w:p w:rsidR="00383325" w:rsidRPr="00AA7311" w:rsidRDefault="00383325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1. ХХ.ХХ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 w:rsidRPr="00AA7311">
              <w:rPr>
                <w:rFonts w:ascii="Arial" w:hAnsi="Arial" w:cs="Arial"/>
                <w:sz w:val="16"/>
                <w:szCs w:val="16"/>
              </w:rPr>
              <w:t xml:space="preserve">ХХХ </w:t>
            </w:r>
          </w:p>
          <w:p w:rsidR="00583443" w:rsidRPr="00AA7311" w:rsidRDefault="00383325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2. Не установлено</w:t>
            </w:r>
          </w:p>
        </w:tc>
        <w:tc>
          <w:tcPr>
            <w:tcW w:w="1324" w:type="dxa"/>
          </w:tcPr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583443" w:rsidRPr="00AA7311" w:rsidRDefault="00A3335F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Организация, орган местного самоуправления,  ответственный в соответствии с полномочиями, установленный НПА</w:t>
            </w:r>
          </w:p>
        </w:tc>
      </w:tr>
      <w:tr w:rsidR="00583443" w:rsidRPr="00AA7311" w:rsidTr="00801837">
        <w:tc>
          <w:tcPr>
            <w:tcW w:w="1147" w:type="dxa"/>
          </w:tcPr>
          <w:p w:rsidR="005175F8" w:rsidRPr="00AA7311" w:rsidRDefault="005175F8" w:rsidP="00594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5644B8" w:rsidRPr="00AA7311" w:rsidRDefault="005644B8" w:rsidP="00594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44B8" w:rsidRPr="00AA7311" w:rsidRDefault="005644B8" w:rsidP="00594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</w:tcPr>
          <w:p w:rsidR="00583443" w:rsidRPr="00AA7311" w:rsidRDefault="00583443" w:rsidP="005644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F8" w:rsidRPr="00AA7311" w:rsidRDefault="005175F8" w:rsidP="005175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175F8" w:rsidRPr="00AA7311" w:rsidRDefault="005175F8" w:rsidP="00801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народных депутатов </w:t>
            </w:r>
            <w:r w:rsidR="00801837"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Красноярского 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сельского поселения </w:t>
            </w:r>
            <w:proofErr w:type="spell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Котельниковского</w:t>
            </w:r>
            <w:proofErr w:type="spell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Волгоградской области «Об установлении земельного налога</w:t>
            </w:r>
            <w:r w:rsidR="00801837"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на территории Красноярского сельского поселения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1193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583443" w:rsidP="00801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№</w:t>
            </w:r>
            <w:r w:rsidR="00801837" w:rsidRPr="00AA7311">
              <w:rPr>
                <w:rFonts w:ascii="Arial" w:hAnsi="Arial" w:cs="Arial"/>
                <w:sz w:val="16"/>
                <w:szCs w:val="16"/>
              </w:rPr>
              <w:t xml:space="preserve"> 31</w:t>
            </w:r>
            <w:r w:rsidRPr="00AA7311">
              <w:rPr>
                <w:rFonts w:ascii="Arial" w:hAnsi="Arial" w:cs="Arial"/>
                <w:sz w:val="16"/>
                <w:szCs w:val="16"/>
              </w:rPr>
              <w:t>/</w:t>
            </w:r>
            <w:r w:rsidR="00801837" w:rsidRPr="00AA73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30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801837" w:rsidP="008018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09</w:t>
            </w:r>
            <w:r w:rsidR="00583443" w:rsidRPr="00AA7311">
              <w:rPr>
                <w:rFonts w:ascii="Arial" w:hAnsi="Arial" w:cs="Arial"/>
                <w:sz w:val="16"/>
                <w:szCs w:val="16"/>
              </w:rPr>
              <w:t>.11.201</w:t>
            </w:r>
            <w:r w:rsidRPr="00AA7311">
              <w:rPr>
                <w:rFonts w:ascii="Arial" w:hAnsi="Arial" w:cs="Arial"/>
                <w:sz w:val="16"/>
                <w:szCs w:val="16"/>
              </w:rPr>
              <w:t>5</w:t>
            </w:r>
            <w:r w:rsidR="00583443" w:rsidRPr="00AA7311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1225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0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40265F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Социальная</w:t>
            </w:r>
            <w:r w:rsidR="00D14FDA">
              <w:rPr>
                <w:rFonts w:ascii="Arial" w:hAnsi="Arial" w:cs="Arial"/>
                <w:sz w:val="16"/>
                <w:szCs w:val="16"/>
              </w:rPr>
              <w:t>, техническая</w:t>
            </w:r>
          </w:p>
        </w:tc>
        <w:tc>
          <w:tcPr>
            <w:tcW w:w="1389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DA6907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Сумма уплаченных налогов</w:t>
            </w:r>
          </w:p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88" w:type="dxa"/>
          </w:tcPr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237" w:type="dxa"/>
          </w:tcPr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DA6907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Не</w:t>
            </w:r>
            <w:r w:rsidR="00801837" w:rsidRPr="00AA7311">
              <w:rPr>
                <w:rFonts w:ascii="Arial" w:hAnsi="Arial" w:cs="Arial"/>
                <w:sz w:val="16"/>
                <w:szCs w:val="16"/>
              </w:rPr>
              <w:t>ограниченн</w:t>
            </w:r>
            <w:r w:rsidRPr="00AA7311">
              <w:rPr>
                <w:rFonts w:ascii="Arial" w:hAnsi="Arial" w:cs="Arial"/>
                <w:sz w:val="16"/>
                <w:szCs w:val="16"/>
              </w:rPr>
              <w:t>ый</w:t>
            </w:r>
          </w:p>
        </w:tc>
        <w:tc>
          <w:tcPr>
            <w:tcW w:w="1130" w:type="dxa"/>
          </w:tcPr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DA6907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1324" w:type="dxa"/>
          </w:tcPr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583443" w:rsidP="00564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443" w:rsidRPr="00AA7311" w:rsidRDefault="00583443" w:rsidP="000C4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="000C43F6" w:rsidRPr="00AA7311">
              <w:rPr>
                <w:rFonts w:ascii="Arial" w:hAnsi="Arial" w:cs="Arial"/>
                <w:sz w:val="16"/>
                <w:szCs w:val="16"/>
              </w:rPr>
              <w:t xml:space="preserve">Красноярского </w:t>
            </w:r>
            <w:r w:rsidRPr="00AA7311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583443" w:rsidRPr="00AA7311" w:rsidTr="00801837">
        <w:tc>
          <w:tcPr>
            <w:tcW w:w="1147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88" w:type="dxa"/>
          </w:tcPr>
          <w:p w:rsidR="00583443" w:rsidRPr="00AA7311" w:rsidRDefault="002413F1" w:rsidP="00241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Решение Совета народных депутатов Красноярского сельского поселения </w:t>
            </w:r>
            <w:proofErr w:type="spell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Котельниковского</w:t>
            </w:r>
            <w:proofErr w:type="spell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Волгоградской области третьего созыва «Об установлении налога на имущество физических лиц на территории Красноярского сельского поселения»</w:t>
            </w:r>
          </w:p>
        </w:tc>
        <w:tc>
          <w:tcPr>
            <w:tcW w:w="1193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31/2</w:t>
            </w:r>
          </w:p>
        </w:tc>
        <w:tc>
          <w:tcPr>
            <w:tcW w:w="1330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09.11.2015 г</w:t>
            </w:r>
          </w:p>
        </w:tc>
        <w:tc>
          <w:tcPr>
            <w:tcW w:w="1225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130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Социальная</w:t>
            </w:r>
            <w:r w:rsidR="00D14FDA">
              <w:rPr>
                <w:rFonts w:ascii="Arial" w:hAnsi="Arial" w:cs="Arial"/>
                <w:sz w:val="16"/>
                <w:szCs w:val="16"/>
              </w:rPr>
              <w:t>, техническая</w:t>
            </w:r>
          </w:p>
        </w:tc>
        <w:tc>
          <w:tcPr>
            <w:tcW w:w="1389" w:type="dxa"/>
          </w:tcPr>
          <w:p w:rsidR="002413F1" w:rsidRPr="00AA7311" w:rsidRDefault="002413F1" w:rsidP="0024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Сумма уплаченных налогов</w:t>
            </w:r>
          </w:p>
          <w:p w:rsidR="00583443" w:rsidRPr="00AA7311" w:rsidRDefault="00583443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88" w:type="dxa"/>
          </w:tcPr>
          <w:p w:rsidR="00583443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01.01.2019</w:t>
            </w:r>
          </w:p>
        </w:tc>
        <w:tc>
          <w:tcPr>
            <w:tcW w:w="1237" w:type="dxa"/>
          </w:tcPr>
          <w:p w:rsidR="00583443" w:rsidRPr="00AA7311" w:rsidRDefault="00B954DE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Неограниченный</w:t>
            </w:r>
          </w:p>
        </w:tc>
        <w:tc>
          <w:tcPr>
            <w:tcW w:w="1130" w:type="dxa"/>
          </w:tcPr>
          <w:p w:rsidR="00583443" w:rsidRPr="00AA7311" w:rsidRDefault="00B954DE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Не установлено</w:t>
            </w:r>
          </w:p>
        </w:tc>
        <w:tc>
          <w:tcPr>
            <w:tcW w:w="1324" w:type="dxa"/>
          </w:tcPr>
          <w:p w:rsidR="00583443" w:rsidRPr="00AA7311" w:rsidRDefault="00B954DE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4" w:type="dxa"/>
          </w:tcPr>
          <w:p w:rsidR="00583443" w:rsidRPr="00AA7311" w:rsidRDefault="00B954DE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Администрация Красноярского  сельского поселения</w:t>
            </w:r>
          </w:p>
        </w:tc>
      </w:tr>
      <w:tr w:rsidR="002413F1" w:rsidRPr="00AA7311" w:rsidTr="00801837">
        <w:tc>
          <w:tcPr>
            <w:tcW w:w="1147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</w:tcPr>
          <w:p w:rsidR="002413F1" w:rsidRPr="00AA7311" w:rsidRDefault="002413F1" w:rsidP="005834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2413F1" w:rsidRPr="00AA7311" w:rsidRDefault="002413F1" w:rsidP="00583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3A0E" w:rsidRPr="00AA7311" w:rsidRDefault="00B33A0E" w:rsidP="0013564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5C1420" w:rsidRPr="00AA7311" w:rsidRDefault="005C1420" w:rsidP="0013564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A7311">
        <w:rPr>
          <w:rFonts w:ascii="Arial" w:eastAsia="Times New Roman" w:hAnsi="Arial" w:cs="Arial"/>
          <w:sz w:val="16"/>
          <w:szCs w:val="16"/>
        </w:rPr>
        <w:t xml:space="preserve">2. Целевые характеристики налогового расхода </w:t>
      </w:r>
      <w:r w:rsidR="000C43F6" w:rsidRPr="00AA7311">
        <w:rPr>
          <w:rFonts w:ascii="Arial" w:eastAsia="Times New Roman" w:hAnsi="Arial" w:cs="Arial"/>
          <w:i/>
          <w:sz w:val="16"/>
          <w:szCs w:val="16"/>
        </w:rPr>
        <w:t>Красноярского</w:t>
      </w:r>
      <w:r w:rsidR="00F82EFA" w:rsidRPr="00AA7311">
        <w:rPr>
          <w:rFonts w:ascii="Arial" w:eastAsia="Times New Roman" w:hAnsi="Arial" w:cs="Arial"/>
          <w:i/>
          <w:sz w:val="16"/>
          <w:szCs w:val="16"/>
        </w:rPr>
        <w:t xml:space="preserve"> сельского поселения</w:t>
      </w:r>
      <w:r w:rsidR="00B954DE" w:rsidRPr="00AA7311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0C43F6" w:rsidRPr="00AA7311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spellStart"/>
      <w:r w:rsidRPr="00AA7311">
        <w:rPr>
          <w:rFonts w:ascii="Arial" w:eastAsia="Times New Roman" w:hAnsi="Arial" w:cs="Arial"/>
          <w:sz w:val="16"/>
          <w:szCs w:val="16"/>
        </w:rPr>
        <w:t>Котельниковкого</w:t>
      </w:r>
      <w:proofErr w:type="spellEnd"/>
      <w:r w:rsidRPr="00AA7311">
        <w:rPr>
          <w:rFonts w:ascii="Arial" w:eastAsia="Times New Roman" w:hAnsi="Arial" w:cs="Arial"/>
          <w:sz w:val="16"/>
          <w:szCs w:val="16"/>
        </w:rPr>
        <w:t xml:space="preserve"> муниципального района Волгоградской области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5C1420" w:rsidRPr="00AA7311" w:rsidTr="00D25EAF">
        <w:tc>
          <w:tcPr>
            <w:tcW w:w="0" w:type="auto"/>
            <w:vAlign w:val="center"/>
            <w:hideMark/>
          </w:tcPr>
          <w:p w:rsidR="005C1420" w:rsidRPr="00AA7311" w:rsidRDefault="005C1420" w:rsidP="00D25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1420" w:rsidRPr="00AA7311" w:rsidRDefault="005C1420" w:rsidP="00D25E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tbl>
      <w:tblPr>
        <w:tblStyle w:val="a3"/>
        <w:tblW w:w="0" w:type="auto"/>
        <w:tblInd w:w="-714" w:type="dxa"/>
        <w:tblLayout w:type="fixed"/>
        <w:tblLook w:val="04A0"/>
      </w:tblPr>
      <w:tblGrid>
        <w:gridCol w:w="709"/>
        <w:gridCol w:w="2835"/>
        <w:gridCol w:w="1134"/>
        <w:gridCol w:w="1276"/>
        <w:gridCol w:w="1276"/>
        <w:gridCol w:w="1134"/>
        <w:gridCol w:w="1417"/>
        <w:gridCol w:w="1134"/>
        <w:gridCol w:w="993"/>
        <w:gridCol w:w="992"/>
        <w:gridCol w:w="1134"/>
        <w:gridCol w:w="1240"/>
      </w:tblGrid>
      <w:tr w:rsidR="00B839E1" w:rsidRPr="00AA7311" w:rsidTr="00E02D7C">
        <w:tc>
          <w:tcPr>
            <w:tcW w:w="70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AA7311">
              <w:rPr>
                <w:rFonts w:ascii="Arial" w:hAnsi="Arial" w:cs="Arial"/>
                <w:sz w:val="16"/>
                <w:szCs w:val="16"/>
              </w:rPr>
              <w:t>/п</w:t>
            </w: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276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276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Вид налоговых льгот, </w:t>
            </w:r>
            <w:r w:rsidR="00E02D7C" w:rsidRPr="00AA7311">
              <w:rPr>
                <w:rFonts w:ascii="Arial" w:eastAsia="Times New Roman" w:hAnsi="Arial" w:cs="Arial"/>
                <w:sz w:val="16"/>
                <w:szCs w:val="16"/>
              </w:rPr>
              <w:t>освобождений и иных преференций</w:t>
            </w:r>
          </w:p>
        </w:tc>
        <w:tc>
          <w:tcPr>
            <w:tcW w:w="141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иями для отдельных видов экономической деятельности</w:t>
            </w:r>
            <w:proofErr w:type="gramEnd"/>
          </w:p>
        </w:tc>
        <w:tc>
          <w:tcPr>
            <w:tcW w:w="993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Наименования муниципальных программ</w:t>
            </w: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;</w:t>
            </w:r>
            <w:proofErr w:type="gram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нормативных правовых актов, определяющих цели социально-экономической политики</w:t>
            </w:r>
          </w:p>
        </w:tc>
        <w:tc>
          <w:tcPr>
            <w:tcW w:w="992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Наименования структурных элементов муниципальных программ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Фактические значения показателей (индикаторов) достижения целей муниципальных программ в связи с предоставлением налоговых льгот, освобождений и иных преференций для 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плательщиков налогов, сборов</w:t>
            </w:r>
          </w:p>
        </w:tc>
        <w:tc>
          <w:tcPr>
            <w:tcW w:w="1240" w:type="dxa"/>
          </w:tcPr>
          <w:p w:rsidR="005C1420" w:rsidRPr="00AA7311" w:rsidRDefault="005C1420" w:rsidP="00D25E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Прогнозные (оценочные) значения показателей (индикаторов) достижения целей муниципальных программ в связи с предоставлением налоговых льгот, освобождений и иных преференций для плательщиков налогов, 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сборов на текущий финансовый год, очередной финансовый год и плановый период</w:t>
            </w:r>
          </w:p>
        </w:tc>
      </w:tr>
      <w:tr w:rsidR="00B839E1" w:rsidRPr="00AA7311" w:rsidTr="00E02D7C">
        <w:tc>
          <w:tcPr>
            <w:tcW w:w="70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5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92A03" w:rsidRPr="00AA7311" w:rsidTr="00E02D7C">
        <w:tc>
          <w:tcPr>
            <w:tcW w:w="709" w:type="dxa"/>
          </w:tcPr>
          <w:p w:rsidR="00D92A03" w:rsidRPr="00AA7311" w:rsidRDefault="00A24AA0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Порядковый номер в общем перечне налоговых расходов субъекта</w:t>
            </w:r>
          </w:p>
        </w:tc>
        <w:tc>
          <w:tcPr>
            <w:tcW w:w="2835" w:type="dxa"/>
          </w:tcPr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Указывается краткое отражение сути льготы.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Рекомендуется наименование льготы начинать со следующих стандартных формулировок (при этом учитывается формулировка льготы в НПА, например, используемые в НПА формулировки «освобождаются от уплаты налога» и «пониженная ставка налога в размере 0%» в наименовании льготы в графе должны отражаться </w:t>
            </w: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по разному</w:t>
            </w:r>
            <w:proofErr w:type="gram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):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Пример: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>Освобождаются от уплаты налога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организации, признаваемые управляющими компаниями ОЭЗ;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Освобождаются от уплаты налога многодетные семьи.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Пониженная (25%) сумма налога для научных организаций - в отношении расположенных в административно-деловых центрах и торговых центрах (комплексах) помещений.</w:t>
            </w:r>
          </w:p>
        </w:tc>
        <w:tc>
          <w:tcPr>
            <w:tcW w:w="1134" w:type="dxa"/>
          </w:tcPr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*Указывается целевая категория, исходя из характера цели налогового расхода: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1)Стимулирующая;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2)Техническая;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3)Социальная. </w:t>
            </w:r>
          </w:p>
          <w:p w:rsidR="00D92A03" w:rsidRPr="00AA7311" w:rsidRDefault="00D92A03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Указываются конкретные цели, установленные в соответствующих государственных программах субъекта Российской Федерации или иных документах социально-экономического развития региона.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Примеры: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Развитие сельскохозяйственного производства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Рост инвестиций в агропромышленный комплекс. </w:t>
            </w:r>
          </w:p>
          <w:p w:rsidR="00D92A03" w:rsidRPr="00AA7311" w:rsidRDefault="00D92A03" w:rsidP="00D92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Поддержка субъектов малого и среднего предпринимательства </w:t>
            </w:r>
          </w:p>
        </w:tc>
        <w:tc>
          <w:tcPr>
            <w:tcW w:w="1276" w:type="dxa"/>
          </w:tcPr>
          <w:p w:rsidR="00D92A03" w:rsidRPr="00AA7311" w:rsidRDefault="0016396A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Наименование налога</w:t>
            </w:r>
          </w:p>
        </w:tc>
        <w:tc>
          <w:tcPr>
            <w:tcW w:w="1134" w:type="dxa"/>
          </w:tcPr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Указывается из перечня видов налоговых льгот: </w:t>
            </w:r>
          </w:p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- Вычет из налогооблагаемой базы; </w:t>
            </w:r>
          </w:p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- Инвестиционный налоговый вычет; </w:t>
            </w:r>
          </w:p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- Нулевая налоговая ставка; </w:t>
            </w:r>
          </w:p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- Освобождение от налогообложения; </w:t>
            </w:r>
          </w:p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- Пониженная налоговая ставка; </w:t>
            </w:r>
          </w:p>
          <w:p w:rsidR="0016396A" w:rsidRPr="00AA7311" w:rsidRDefault="0016396A" w:rsidP="001639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- Уменьшение суммы налога. </w:t>
            </w:r>
          </w:p>
          <w:p w:rsidR="00D92A03" w:rsidRPr="00AA7311" w:rsidRDefault="00D92A03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2A03" w:rsidRPr="00AA7311" w:rsidRDefault="00FD013A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Указывается числовое значение (диапазон числовых значений) в процентных пунктах, </w:t>
            </w: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на сколько</w:t>
            </w:r>
            <w:proofErr w:type="gramEnd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 снижается налоговая ставка в сравнении с ее стандартным уровнем.</w:t>
            </w:r>
          </w:p>
        </w:tc>
        <w:tc>
          <w:tcPr>
            <w:tcW w:w="1134" w:type="dxa"/>
          </w:tcPr>
          <w:p w:rsidR="00A77315" w:rsidRPr="00AA7311" w:rsidRDefault="00A77315" w:rsidP="00A773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Указывается, если код ОКВЭД установлен непосредственно в положении НПА о льготе, либо такой код можно однозначно определить исходя из отраслевой принадлежности ее получателя (например, льгота для организаций, осуществляющих образовательную деятельность). </w:t>
            </w:r>
          </w:p>
          <w:p w:rsidR="00D92A03" w:rsidRPr="00AA7311" w:rsidRDefault="00D92A03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D92A03" w:rsidRPr="00AA7311" w:rsidRDefault="00D92A03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92A03" w:rsidRPr="00AA7311" w:rsidRDefault="00D92A03" w:rsidP="008F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1AE3" w:rsidRPr="00AA7311" w:rsidRDefault="008F1AE3" w:rsidP="008F1AE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X ед.</w:t>
            </w:r>
          </w:p>
          <w:p w:rsidR="00D92A03" w:rsidRPr="00AA7311" w:rsidRDefault="008F1AE3" w:rsidP="008F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Информация представляется по годам</w:t>
            </w:r>
          </w:p>
        </w:tc>
        <w:tc>
          <w:tcPr>
            <w:tcW w:w="1240" w:type="dxa"/>
          </w:tcPr>
          <w:p w:rsidR="008F1AE3" w:rsidRPr="00AA7311" w:rsidRDefault="008F1AE3" w:rsidP="008F1AE3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X ед.</w:t>
            </w:r>
          </w:p>
          <w:p w:rsidR="00D92A03" w:rsidRPr="00AA7311" w:rsidRDefault="008F1AE3" w:rsidP="008F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Информация представляется по годам</w:t>
            </w:r>
          </w:p>
        </w:tc>
      </w:tr>
      <w:tr w:rsidR="00D92A03" w:rsidRPr="00AA7311" w:rsidTr="00E02D7C">
        <w:tc>
          <w:tcPr>
            <w:tcW w:w="709" w:type="dxa"/>
          </w:tcPr>
          <w:p w:rsidR="00D92A03" w:rsidRPr="00AA7311" w:rsidRDefault="002036C2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6115D9" w:rsidRPr="00AA7311" w:rsidRDefault="006115D9" w:rsidP="006115D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Освобождаются от налогообложения: </w:t>
            </w:r>
          </w:p>
          <w:p w:rsidR="006115D9" w:rsidRPr="00AA7311" w:rsidRDefault="006115D9" w:rsidP="006115D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1) Физические лица и организации, указанные в п. 1 ст. 395 НК РФ.</w:t>
            </w:r>
          </w:p>
          <w:p w:rsidR="006115D9" w:rsidRPr="00AA7311" w:rsidRDefault="006115D9" w:rsidP="006115D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2) органы</w:t>
            </w:r>
            <w:r w:rsidR="004F08A2" w:rsidRPr="00AA7311">
              <w:rPr>
                <w:rFonts w:ascii="Arial" w:hAnsi="Arial" w:cs="Arial"/>
                <w:sz w:val="16"/>
                <w:szCs w:val="16"/>
              </w:rPr>
              <w:t xml:space="preserve"> государственной власти,</w:t>
            </w:r>
            <w:r w:rsidRPr="00AA7311">
              <w:rPr>
                <w:rFonts w:ascii="Arial" w:hAnsi="Arial" w:cs="Arial"/>
                <w:sz w:val="16"/>
                <w:szCs w:val="16"/>
              </w:rPr>
              <w:t xml:space="preserve"> местного самоуправления </w:t>
            </w:r>
            <w:proofErr w:type="spellStart"/>
            <w:r w:rsidRPr="00AA7311">
              <w:rPr>
                <w:rFonts w:ascii="Arial" w:hAnsi="Arial" w:cs="Arial"/>
                <w:sz w:val="16"/>
                <w:szCs w:val="16"/>
              </w:rPr>
              <w:t>Котельниковского</w:t>
            </w:r>
            <w:proofErr w:type="spellEnd"/>
            <w:r w:rsidRPr="00AA7311">
              <w:rPr>
                <w:rFonts w:ascii="Arial" w:hAnsi="Arial" w:cs="Arial"/>
                <w:sz w:val="16"/>
                <w:szCs w:val="16"/>
              </w:rPr>
              <w:t xml:space="preserve"> муниципального района </w:t>
            </w:r>
            <w:r w:rsidR="004F08A2" w:rsidRPr="00AA7311">
              <w:rPr>
                <w:rFonts w:ascii="Arial" w:hAnsi="Arial" w:cs="Arial"/>
                <w:sz w:val="16"/>
                <w:szCs w:val="16"/>
              </w:rPr>
              <w:t>Красноярского</w:t>
            </w:r>
            <w:r w:rsidRPr="00AA7311">
              <w:rPr>
                <w:rFonts w:ascii="Arial" w:hAnsi="Arial" w:cs="Arial"/>
                <w:sz w:val="16"/>
                <w:szCs w:val="16"/>
              </w:rPr>
              <w:t xml:space="preserve"> сельского </w:t>
            </w:r>
            <w:r w:rsidRPr="00AA7311">
              <w:rPr>
                <w:rFonts w:ascii="Arial" w:hAnsi="Arial" w:cs="Arial"/>
                <w:sz w:val="16"/>
                <w:szCs w:val="16"/>
              </w:rPr>
              <w:lastRenderedPageBreak/>
              <w:t>поселения.</w:t>
            </w:r>
          </w:p>
          <w:p w:rsidR="006115D9" w:rsidRPr="00AA7311" w:rsidRDefault="006115D9" w:rsidP="006115D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3) бюджетные учреждения-организации, созданные органами государственной власти Волгоградской области, органами местного самоуправления </w:t>
            </w:r>
            <w:proofErr w:type="spellStart"/>
            <w:r w:rsidRPr="00AA7311">
              <w:rPr>
                <w:rFonts w:ascii="Arial" w:hAnsi="Arial" w:cs="Arial"/>
                <w:sz w:val="16"/>
                <w:szCs w:val="16"/>
              </w:rPr>
              <w:t>Котельниковского</w:t>
            </w:r>
            <w:proofErr w:type="spellEnd"/>
            <w:r w:rsidRPr="00AA7311">
              <w:rPr>
                <w:rFonts w:ascii="Arial" w:hAnsi="Arial" w:cs="Arial"/>
                <w:sz w:val="16"/>
                <w:szCs w:val="16"/>
              </w:rPr>
              <w:t xml:space="preserve"> района и </w:t>
            </w:r>
            <w:r w:rsidR="004F08A2" w:rsidRPr="00AA7311">
              <w:rPr>
                <w:rFonts w:ascii="Arial" w:hAnsi="Arial" w:cs="Arial"/>
                <w:sz w:val="16"/>
                <w:szCs w:val="16"/>
              </w:rPr>
              <w:t>Красноярского</w:t>
            </w:r>
            <w:r w:rsidRPr="00AA7311">
              <w:rPr>
                <w:rFonts w:ascii="Arial" w:hAnsi="Arial" w:cs="Arial"/>
                <w:sz w:val="16"/>
                <w:szCs w:val="16"/>
              </w:rPr>
              <w:t xml:space="preserve"> сельского поселения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соответствующих бюджетов на основе сметы доходов и расходов.</w:t>
            </w:r>
          </w:p>
          <w:p w:rsidR="006115D9" w:rsidRPr="00AA7311" w:rsidRDefault="006115D9" w:rsidP="006115D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 xml:space="preserve">4) освободить от уплаты земельного налога ветеранов и инвалидов </w:t>
            </w:r>
            <w:r w:rsidR="004F08A2" w:rsidRPr="00AA7311">
              <w:rPr>
                <w:rFonts w:ascii="Arial" w:hAnsi="Arial" w:cs="Arial"/>
                <w:sz w:val="16"/>
                <w:szCs w:val="16"/>
              </w:rPr>
              <w:t>ВОВ от уплаты земельного налога</w:t>
            </w:r>
          </w:p>
          <w:p w:rsidR="006115D9" w:rsidRPr="00AA7311" w:rsidRDefault="006115D9" w:rsidP="006115D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2A03" w:rsidRPr="00AA7311" w:rsidRDefault="00BE6AF2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lastRenderedPageBreak/>
              <w:t>Социальная</w:t>
            </w:r>
            <w:r w:rsidR="00D14FDA">
              <w:rPr>
                <w:rFonts w:ascii="Arial" w:hAnsi="Arial" w:cs="Arial"/>
                <w:sz w:val="16"/>
                <w:szCs w:val="16"/>
              </w:rPr>
              <w:t>, техническая</w:t>
            </w:r>
          </w:p>
        </w:tc>
        <w:tc>
          <w:tcPr>
            <w:tcW w:w="1276" w:type="dxa"/>
          </w:tcPr>
          <w:p w:rsidR="00D92A03" w:rsidRPr="00AA7311" w:rsidRDefault="002036C2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Поддержка отдельных категорий граждан и бюджетных учреждений</w:t>
            </w:r>
          </w:p>
        </w:tc>
        <w:tc>
          <w:tcPr>
            <w:tcW w:w="1276" w:type="dxa"/>
          </w:tcPr>
          <w:p w:rsidR="00D92A03" w:rsidRPr="00AA7311" w:rsidRDefault="005C6AFA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1417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</w:tcPr>
          <w:p w:rsidR="00D92A03" w:rsidRPr="00AA7311" w:rsidRDefault="006D455F" w:rsidP="00D92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33A0E" w:rsidRPr="00AA7311" w:rsidRDefault="00B33A0E" w:rsidP="00B33A0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C1420" w:rsidRPr="00AA7311" w:rsidRDefault="0013564D" w:rsidP="00B33A0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A7311">
        <w:rPr>
          <w:rFonts w:ascii="Arial" w:eastAsia="Times New Roman" w:hAnsi="Arial" w:cs="Arial"/>
          <w:sz w:val="16"/>
          <w:szCs w:val="16"/>
        </w:rPr>
        <w:t xml:space="preserve">3. Фискальные </w:t>
      </w:r>
      <w:r w:rsidR="005C1420" w:rsidRPr="00AA7311">
        <w:rPr>
          <w:rFonts w:ascii="Arial" w:eastAsia="Times New Roman" w:hAnsi="Arial" w:cs="Arial"/>
          <w:sz w:val="16"/>
          <w:szCs w:val="16"/>
        </w:rPr>
        <w:t>характеристики налогового расхода</w:t>
      </w:r>
      <w:r w:rsidR="004F08A2" w:rsidRPr="00AA7311">
        <w:rPr>
          <w:rFonts w:ascii="Arial" w:eastAsia="Times New Roman" w:hAnsi="Arial" w:cs="Arial"/>
          <w:sz w:val="16"/>
          <w:szCs w:val="16"/>
        </w:rPr>
        <w:t xml:space="preserve"> </w:t>
      </w:r>
      <w:r w:rsidR="004F08A2" w:rsidRPr="00AA7311">
        <w:rPr>
          <w:rFonts w:ascii="Arial" w:eastAsia="Times New Roman" w:hAnsi="Arial" w:cs="Arial"/>
          <w:i/>
          <w:sz w:val="16"/>
          <w:szCs w:val="16"/>
        </w:rPr>
        <w:t>Красноярского</w:t>
      </w:r>
      <w:r w:rsidR="00A24AA0" w:rsidRPr="00AA7311">
        <w:rPr>
          <w:rFonts w:ascii="Arial" w:eastAsia="Times New Roman" w:hAnsi="Arial" w:cs="Arial"/>
          <w:i/>
          <w:sz w:val="16"/>
          <w:szCs w:val="16"/>
        </w:rPr>
        <w:t xml:space="preserve"> сельского поселения</w:t>
      </w:r>
      <w:r w:rsidR="004F08A2" w:rsidRPr="00AA7311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spellStart"/>
      <w:r w:rsidR="005C1420" w:rsidRPr="00AA7311">
        <w:rPr>
          <w:rFonts w:ascii="Arial" w:eastAsia="Times New Roman" w:hAnsi="Arial" w:cs="Arial"/>
          <w:sz w:val="16"/>
          <w:szCs w:val="16"/>
        </w:rPr>
        <w:t>Котельниковкого</w:t>
      </w:r>
      <w:proofErr w:type="spellEnd"/>
      <w:r w:rsidR="005C1420" w:rsidRPr="00AA7311">
        <w:rPr>
          <w:rFonts w:ascii="Arial" w:eastAsia="Times New Roman" w:hAnsi="Arial" w:cs="Arial"/>
          <w:sz w:val="16"/>
          <w:szCs w:val="16"/>
        </w:rPr>
        <w:t xml:space="preserve"> муниципального района Волгоградской области</w:t>
      </w:r>
    </w:p>
    <w:p w:rsidR="005C1420" w:rsidRPr="00AA7311" w:rsidRDefault="005C1420" w:rsidP="005C142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37"/>
        <w:gridCol w:w="1720"/>
        <w:gridCol w:w="1400"/>
        <w:gridCol w:w="1736"/>
        <w:gridCol w:w="1736"/>
        <w:gridCol w:w="1560"/>
        <w:gridCol w:w="2135"/>
        <w:gridCol w:w="1449"/>
        <w:gridCol w:w="2013"/>
      </w:tblGrid>
      <w:tr w:rsidR="00D60B59" w:rsidRPr="00AA7311" w:rsidTr="003A2E84">
        <w:tc>
          <w:tcPr>
            <w:tcW w:w="111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№п\</w:t>
            </w:r>
            <w:proofErr w:type="gramStart"/>
            <w:r w:rsidRPr="00AA731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74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598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1751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7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7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177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5 лет, предшествующих отчетному финансовому году (тыс. рублей)</w:t>
            </w:r>
          </w:p>
        </w:tc>
        <w:tc>
          <w:tcPr>
            <w:tcW w:w="1492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Результат оценки эффективности налогового расхода</w:t>
            </w:r>
          </w:p>
        </w:tc>
        <w:tc>
          <w:tcPr>
            <w:tcW w:w="153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Оценка совокупного бюджетного эффекта (для стимулирующих налоговых расходов)</w:t>
            </w:r>
          </w:p>
        </w:tc>
      </w:tr>
      <w:tr w:rsidR="00D60B59" w:rsidRPr="00AA7311" w:rsidTr="003A2E84">
        <w:tc>
          <w:tcPr>
            <w:tcW w:w="111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4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8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1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70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79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2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37" w:type="dxa"/>
          </w:tcPr>
          <w:p w:rsidR="005C1420" w:rsidRPr="00AA7311" w:rsidRDefault="005C1420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60B59" w:rsidRPr="00AA7311" w:rsidTr="0014201C">
        <w:trPr>
          <w:trHeight w:val="8212"/>
        </w:trPr>
        <w:tc>
          <w:tcPr>
            <w:tcW w:w="1110" w:type="dxa"/>
          </w:tcPr>
          <w:p w:rsidR="0013564D" w:rsidRPr="00AA7311" w:rsidRDefault="00BE6AF2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Порядковый номер в общем перечне налоговых расходов субъекта</w:t>
            </w:r>
          </w:p>
        </w:tc>
        <w:tc>
          <w:tcPr>
            <w:tcW w:w="1744" w:type="dxa"/>
          </w:tcPr>
          <w:p w:rsidR="00BE6AF2" w:rsidRPr="00AA7311" w:rsidRDefault="00BE6AF2" w:rsidP="00BE6A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Сведения об объемах за отчетные периоды заполняются на основе информации органов Федеральной налоговой службы. </w:t>
            </w:r>
          </w:p>
          <w:p w:rsidR="0013564D" w:rsidRPr="00AA7311" w:rsidRDefault="00BE6AF2" w:rsidP="00BE6AF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Оценка и прогноз проводится уполномоченным органом субъекта Российской Федерации.</w:t>
            </w:r>
          </w:p>
          <w:p w:rsidR="00BE6AF2" w:rsidRPr="00AA7311" w:rsidRDefault="00BE6AF2" w:rsidP="00BE6AF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Отчет 5-МН за 2019 год. </w:t>
            </w:r>
          </w:p>
          <w:p w:rsidR="00BE6AF2" w:rsidRPr="00AA7311" w:rsidRDefault="005E5312" w:rsidP="00BE6AF2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Строка-</w:t>
            </w:r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>Сумма налога, не поступившая в бюджет в связи с предоставлением налогоплательщикам льгот по налог</w:t>
            </w: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у</w:t>
            </w:r>
          </w:p>
        </w:tc>
        <w:tc>
          <w:tcPr>
            <w:tcW w:w="1598" w:type="dxa"/>
          </w:tcPr>
          <w:p w:rsidR="0013564D" w:rsidRPr="00AA7311" w:rsidRDefault="0013564D" w:rsidP="00D25E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9536D0" w:rsidRPr="00AA7311" w:rsidRDefault="009536D0" w:rsidP="00AC65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Заполняется на основе информации органов Федеральной налоговой службы</w:t>
            </w:r>
          </w:p>
          <w:p w:rsidR="009536D0" w:rsidRPr="00AA7311" w:rsidRDefault="009536D0" w:rsidP="009536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Отчет 5-МН за 2019 год. </w:t>
            </w:r>
          </w:p>
          <w:p w:rsidR="0013564D" w:rsidRPr="00AA7311" w:rsidRDefault="009536D0" w:rsidP="009536D0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Строка-</w:t>
            </w:r>
            <w:r w:rsidRPr="00AA7311">
              <w:rPr>
                <w:rFonts w:ascii="Arial" w:hAnsi="Arial" w:cs="Arial"/>
                <w:i/>
                <w:sz w:val="16"/>
                <w:szCs w:val="16"/>
              </w:rPr>
              <w:t>Количество налогоплательщиков, единиц</w:t>
            </w:r>
          </w:p>
        </w:tc>
        <w:tc>
          <w:tcPr>
            <w:tcW w:w="1770" w:type="dxa"/>
          </w:tcPr>
          <w:p w:rsidR="009536D0" w:rsidRPr="00AA7311" w:rsidRDefault="009536D0" w:rsidP="00AC65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Указывается количество получателей льготы в соответствующих отчетных периодах.</w:t>
            </w:r>
          </w:p>
          <w:p w:rsidR="0013564D" w:rsidRPr="00AA7311" w:rsidRDefault="009536D0" w:rsidP="00AC65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Заполняется на основе информации органов Федеральной налоговой службы.</w:t>
            </w:r>
          </w:p>
          <w:p w:rsidR="009536D0" w:rsidRPr="00AA7311" w:rsidRDefault="009536D0" w:rsidP="009536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Отчет 5-МН за 2019 год. </w:t>
            </w:r>
          </w:p>
          <w:p w:rsidR="009536D0" w:rsidRPr="00AA7311" w:rsidRDefault="009536D0" w:rsidP="009536D0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Строка-</w:t>
            </w:r>
            <w:r w:rsidRPr="00AA7311">
              <w:rPr>
                <w:rFonts w:ascii="Arial" w:hAnsi="Arial" w:cs="Arial"/>
                <w:i/>
                <w:sz w:val="16"/>
                <w:szCs w:val="16"/>
              </w:rPr>
              <w:t>Количество налогоплательщиков, единиц-</w:t>
            </w:r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>применяющих налоговые льготы</w:t>
            </w:r>
          </w:p>
        </w:tc>
        <w:tc>
          <w:tcPr>
            <w:tcW w:w="1779" w:type="dxa"/>
          </w:tcPr>
          <w:p w:rsidR="00E869CE" w:rsidRPr="00AA7311" w:rsidRDefault="00E869CE" w:rsidP="00E869C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Отчет 5-МН за 2019 год. </w:t>
            </w:r>
          </w:p>
          <w:p w:rsidR="0013564D" w:rsidRPr="00AA7311" w:rsidRDefault="00E869CE" w:rsidP="00E869CE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Строка-</w:t>
            </w:r>
            <w:r w:rsidRPr="00AA7311">
              <w:rPr>
                <w:rFonts w:ascii="Arial" w:hAnsi="Arial" w:cs="Arial"/>
                <w:i/>
                <w:sz w:val="16"/>
                <w:szCs w:val="16"/>
              </w:rPr>
              <w:t>Сумма налога, подлежащая к уплате в бюджет</w:t>
            </w:r>
          </w:p>
        </w:tc>
        <w:tc>
          <w:tcPr>
            <w:tcW w:w="1779" w:type="dxa"/>
          </w:tcPr>
          <w:p w:rsidR="00D60B59" w:rsidRPr="00AA7311" w:rsidRDefault="00D60B59" w:rsidP="00D60B5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 xml:space="preserve">Отчет 5-МН за 2018+2017+2016+2015+2014 год. </w:t>
            </w:r>
          </w:p>
          <w:p w:rsidR="0013564D" w:rsidRPr="00AA7311" w:rsidRDefault="00D60B59" w:rsidP="00D60B59">
            <w:pPr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Строка-</w:t>
            </w:r>
            <w:r w:rsidRPr="00AA7311">
              <w:rPr>
                <w:rFonts w:ascii="Arial" w:hAnsi="Arial" w:cs="Arial"/>
                <w:i/>
                <w:sz w:val="16"/>
                <w:szCs w:val="16"/>
              </w:rPr>
              <w:t>Сумма налога, подлежащая к уплате в бюджет</w:t>
            </w:r>
          </w:p>
        </w:tc>
        <w:tc>
          <w:tcPr>
            <w:tcW w:w="1492" w:type="dxa"/>
          </w:tcPr>
          <w:p w:rsidR="0046290E" w:rsidRPr="00AA7311" w:rsidRDefault="0046290E" w:rsidP="00AC6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Заполняется по каждому налоговому расходу.</w:t>
            </w:r>
          </w:p>
          <w:p w:rsidR="0013564D" w:rsidRPr="00AA7311" w:rsidRDefault="0046290E" w:rsidP="00AC651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Графа отражает вывод об эффективности льготы «да/нет» по итогам комплекса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      </w:r>
          </w:p>
          <w:p w:rsidR="00B416A4" w:rsidRPr="00AA7311" w:rsidRDefault="00B416A4" w:rsidP="00AC651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В соответствии утвержденного порядка проведения оценки налоговых расходов, НПА </w:t>
            </w:r>
            <w:proofErr w:type="gramStart"/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>утвержденный</w:t>
            </w:r>
            <w:proofErr w:type="gramEnd"/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на территории поселения</w:t>
            </w:r>
          </w:p>
        </w:tc>
        <w:tc>
          <w:tcPr>
            <w:tcW w:w="1537" w:type="dxa"/>
          </w:tcPr>
          <w:p w:rsidR="0013564D" w:rsidRPr="00AA7311" w:rsidRDefault="007648A4" w:rsidP="00D25EA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sz w:val="16"/>
                <w:szCs w:val="16"/>
              </w:rPr>
              <w:t>Бюджетный эффект рассчитывается за год, предшествующий отчетному, только для стимулирующих налоговых расходов по налогу на прибыль организаций и налогу на имущество организацийвсоответствии с требованиями, установленными постановлением Правительства Российской Федерации от 22.06.2019 № 796</w:t>
            </w:r>
          </w:p>
          <w:p w:rsidR="00B416A4" w:rsidRPr="00AA7311" w:rsidRDefault="00B416A4" w:rsidP="00D25E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В соответствии утвержденного порядка проведения оценки налоговых расходов, НПА </w:t>
            </w:r>
            <w:proofErr w:type="gramStart"/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>утвержденный</w:t>
            </w:r>
            <w:proofErr w:type="gramEnd"/>
            <w:r w:rsidRPr="00AA731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на территории поселения</w:t>
            </w:r>
          </w:p>
        </w:tc>
      </w:tr>
      <w:tr w:rsidR="00D60B59" w:rsidRPr="00AA7311" w:rsidTr="003A2E84">
        <w:tc>
          <w:tcPr>
            <w:tcW w:w="1110" w:type="dxa"/>
          </w:tcPr>
          <w:p w:rsidR="0013564D" w:rsidRPr="00AA7311" w:rsidRDefault="009536D0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44" w:type="dxa"/>
          </w:tcPr>
          <w:p w:rsidR="0069751E" w:rsidRPr="00AA7311" w:rsidRDefault="006A1340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>392</w:t>
            </w:r>
          </w:p>
          <w:p w:rsidR="0043079E" w:rsidRPr="00AA7311" w:rsidRDefault="0043079E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</w:tcPr>
          <w:p w:rsidR="0013564D" w:rsidRPr="00AA7311" w:rsidRDefault="0013564D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D37D6B" w:rsidRPr="00AA7311" w:rsidRDefault="00D37D6B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6A1340" w:rsidRPr="00AA7311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  <w:p w:rsidR="0069751E" w:rsidRPr="00AA7311" w:rsidRDefault="0069751E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:rsidR="00D37D6B" w:rsidRPr="00AA7311" w:rsidRDefault="006A1340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69751E" w:rsidRPr="00AA7311" w:rsidRDefault="0069751E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:rsidR="0013564D" w:rsidRPr="00AA7311" w:rsidRDefault="006A1340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>564</w:t>
            </w:r>
          </w:p>
          <w:p w:rsidR="000764B2" w:rsidRPr="00AA7311" w:rsidRDefault="000764B2" w:rsidP="00C30C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:rsidR="0013564D" w:rsidRPr="00AA7311" w:rsidRDefault="00C30CE0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2936</w:t>
            </w:r>
          </w:p>
          <w:p w:rsidR="00D60B59" w:rsidRPr="00AA7311" w:rsidRDefault="00D60B59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</w:tcPr>
          <w:p w:rsidR="0013564D" w:rsidRPr="00AA7311" w:rsidRDefault="00C30CE0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эффективно</w:t>
            </w:r>
          </w:p>
        </w:tc>
        <w:tc>
          <w:tcPr>
            <w:tcW w:w="1537" w:type="dxa"/>
          </w:tcPr>
          <w:p w:rsidR="0013564D" w:rsidRPr="00AA7311" w:rsidRDefault="0013564D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01C" w:rsidRPr="00AA7311" w:rsidTr="003A2E84">
        <w:tc>
          <w:tcPr>
            <w:tcW w:w="1110" w:type="dxa"/>
          </w:tcPr>
          <w:p w:rsidR="0014201C" w:rsidRDefault="0014201C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311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AA7311" w:rsidRPr="00AA7311" w:rsidRDefault="00AA7311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</w:tcPr>
          <w:p w:rsidR="0014201C" w:rsidRPr="00AA7311" w:rsidRDefault="00C30CE0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98" w:type="dxa"/>
          </w:tcPr>
          <w:p w:rsidR="0014201C" w:rsidRPr="00AA7311" w:rsidRDefault="0014201C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14201C" w:rsidRPr="00AA7311" w:rsidRDefault="0014201C" w:rsidP="00C30CE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 xml:space="preserve">815 </w:t>
            </w:r>
          </w:p>
        </w:tc>
        <w:tc>
          <w:tcPr>
            <w:tcW w:w="1770" w:type="dxa"/>
          </w:tcPr>
          <w:p w:rsidR="0014201C" w:rsidRPr="00AA7311" w:rsidRDefault="0014201C" w:rsidP="00C30CE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779" w:type="dxa"/>
          </w:tcPr>
          <w:p w:rsidR="0014201C" w:rsidRPr="00AA7311" w:rsidRDefault="00AA7311" w:rsidP="00C30CE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1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4201C" w:rsidRPr="00AA731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4201C" w:rsidRPr="00AA7311" w:rsidRDefault="00C30CE0" w:rsidP="00D60B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285</w:t>
            </w:r>
          </w:p>
        </w:tc>
        <w:tc>
          <w:tcPr>
            <w:tcW w:w="1492" w:type="dxa"/>
          </w:tcPr>
          <w:p w:rsidR="0014201C" w:rsidRPr="00AA7311" w:rsidRDefault="00C30CE0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эффективно</w:t>
            </w:r>
          </w:p>
        </w:tc>
        <w:tc>
          <w:tcPr>
            <w:tcW w:w="1537" w:type="dxa"/>
          </w:tcPr>
          <w:p w:rsidR="0014201C" w:rsidRPr="00AA7311" w:rsidRDefault="0014201C" w:rsidP="00D60B5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6007" w:rsidRPr="00AA7311" w:rsidRDefault="00AA7311" w:rsidP="00AA7311">
      <w:p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BB6007" w:rsidRPr="00AA7311">
        <w:rPr>
          <w:rFonts w:ascii="Arial" w:hAnsi="Arial" w:cs="Arial"/>
          <w:i/>
          <w:sz w:val="16"/>
          <w:szCs w:val="16"/>
        </w:rPr>
        <w:t>*</w:t>
      </w:r>
      <w:r w:rsidR="00BB6007" w:rsidRPr="00AA7311">
        <w:rPr>
          <w:rFonts w:ascii="Arial" w:eastAsia="Times New Roman" w:hAnsi="Arial" w:cs="Arial"/>
          <w:i/>
          <w:sz w:val="16"/>
          <w:szCs w:val="16"/>
        </w:rPr>
        <w:t xml:space="preserve">При определении </w:t>
      </w:r>
      <w:proofErr w:type="gramStart"/>
      <w:r w:rsidR="00BB6007" w:rsidRPr="00AA7311">
        <w:rPr>
          <w:rFonts w:ascii="Arial" w:eastAsia="Times New Roman" w:hAnsi="Arial" w:cs="Arial"/>
          <w:i/>
          <w:sz w:val="16"/>
          <w:szCs w:val="16"/>
        </w:rPr>
        <w:t>характера цели налогового расхода субъекта Российской Федерации</w:t>
      </w:r>
      <w:proofErr w:type="gramEnd"/>
      <w:r w:rsidR="00BB6007" w:rsidRPr="00AA7311">
        <w:rPr>
          <w:rFonts w:ascii="Arial" w:eastAsia="Times New Roman" w:hAnsi="Arial" w:cs="Arial"/>
          <w:i/>
          <w:sz w:val="16"/>
          <w:szCs w:val="16"/>
        </w:rPr>
        <w:t xml:space="preserve"> учитывается следующее: </w:t>
      </w:r>
    </w:p>
    <w:p w:rsidR="00BB6007" w:rsidRPr="00AA7311" w:rsidRDefault="00BB6007" w:rsidP="00BB6007">
      <w:pPr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</w:rPr>
      </w:pPr>
      <w:r w:rsidRPr="00AA7311">
        <w:rPr>
          <w:rFonts w:ascii="Arial" w:eastAsia="Times New Roman" w:hAnsi="Arial" w:cs="Arial"/>
          <w:i/>
          <w:sz w:val="16"/>
          <w:szCs w:val="16"/>
        </w:rPr>
        <w:t xml:space="preserve">- стимулирующие налоговые расходы целевая категория налоговых расходов поселения, предполагающих стимулирование </w:t>
      </w:r>
      <w:proofErr w:type="spellStart"/>
      <w:proofErr w:type="gramStart"/>
      <w:r w:rsidRPr="00AA7311">
        <w:rPr>
          <w:rFonts w:ascii="Arial" w:eastAsia="Times New Roman" w:hAnsi="Arial" w:cs="Arial"/>
          <w:i/>
          <w:sz w:val="16"/>
          <w:szCs w:val="16"/>
        </w:rPr>
        <w:t>стимулирование</w:t>
      </w:r>
      <w:proofErr w:type="spellEnd"/>
      <w:proofErr w:type="gramEnd"/>
      <w:r w:rsidRPr="00AA7311">
        <w:rPr>
          <w:rFonts w:ascii="Arial" w:eastAsia="Times New Roman" w:hAnsi="Arial" w:cs="Arial"/>
          <w:i/>
          <w:sz w:val="16"/>
          <w:szCs w:val="16"/>
        </w:rPr>
        <w:t xml:space="preserve"> экономической активности субъектов предпринимательской деятельности и последующее увеличение доходов бюджета поселения; </w:t>
      </w:r>
    </w:p>
    <w:p w:rsidR="00BB6007" w:rsidRPr="00AA7311" w:rsidRDefault="00BB6007" w:rsidP="00BB6007">
      <w:pPr>
        <w:spacing w:after="0" w:line="240" w:lineRule="auto"/>
        <w:ind w:firstLine="708"/>
        <w:rPr>
          <w:rFonts w:ascii="Arial" w:eastAsia="Times New Roman" w:hAnsi="Arial" w:cs="Arial"/>
          <w:i/>
          <w:sz w:val="16"/>
          <w:szCs w:val="16"/>
        </w:rPr>
      </w:pPr>
      <w:r w:rsidRPr="00AA7311">
        <w:rPr>
          <w:rFonts w:ascii="Arial" w:eastAsia="Times New Roman" w:hAnsi="Arial" w:cs="Arial"/>
          <w:i/>
          <w:sz w:val="16"/>
          <w:szCs w:val="16"/>
        </w:rPr>
        <w:t>- технические налоговые расходы – целевая категория целевая категория налоговых расходов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поселения; </w:t>
      </w:r>
    </w:p>
    <w:p w:rsidR="00BB6007" w:rsidRPr="00AA7311" w:rsidRDefault="00BB6007" w:rsidP="00BB6007">
      <w:pPr>
        <w:ind w:firstLine="708"/>
        <w:rPr>
          <w:rFonts w:ascii="Arial" w:hAnsi="Arial" w:cs="Arial"/>
          <w:i/>
          <w:sz w:val="16"/>
          <w:szCs w:val="16"/>
        </w:rPr>
      </w:pPr>
      <w:r w:rsidRPr="00AA7311">
        <w:rPr>
          <w:rFonts w:ascii="Arial" w:eastAsia="Times New Roman" w:hAnsi="Arial" w:cs="Arial"/>
          <w:i/>
          <w:sz w:val="16"/>
          <w:szCs w:val="16"/>
        </w:rPr>
        <w:t>- социальные налоговые расходы – целевая категория налоговых расходов поселения, обусловленных необходимостью обеспечения социальной защиты (поддержки) населения.</w:t>
      </w:r>
      <w:bookmarkStart w:id="0" w:name="_GoBack"/>
      <w:bookmarkEnd w:id="0"/>
    </w:p>
    <w:sectPr w:rsidR="00BB6007" w:rsidRPr="00AA7311" w:rsidSect="00AF33B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4469"/>
    <w:multiLevelType w:val="hybridMultilevel"/>
    <w:tmpl w:val="FAE2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20"/>
    <w:rsid w:val="0000755B"/>
    <w:rsid w:val="000764B2"/>
    <w:rsid w:val="000C43F6"/>
    <w:rsid w:val="00100FB4"/>
    <w:rsid w:val="00125BF2"/>
    <w:rsid w:val="0013564D"/>
    <w:rsid w:val="0014201C"/>
    <w:rsid w:val="0016396A"/>
    <w:rsid w:val="002036C2"/>
    <w:rsid w:val="00231E09"/>
    <w:rsid w:val="002413F1"/>
    <w:rsid w:val="00383325"/>
    <w:rsid w:val="003A16CB"/>
    <w:rsid w:val="003A2E84"/>
    <w:rsid w:val="003A6E20"/>
    <w:rsid w:val="0040265F"/>
    <w:rsid w:val="0043079E"/>
    <w:rsid w:val="0046290E"/>
    <w:rsid w:val="004F08A2"/>
    <w:rsid w:val="005175F8"/>
    <w:rsid w:val="005644B8"/>
    <w:rsid w:val="00583443"/>
    <w:rsid w:val="00586BB9"/>
    <w:rsid w:val="00594C2F"/>
    <w:rsid w:val="005C1420"/>
    <w:rsid w:val="005C6AFA"/>
    <w:rsid w:val="005E5312"/>
    <w:rsid w:val="006115D9"/>
    <w:rsid w:val="00617534"/>
    <w:rsid w:val="0069035B"/>
    <w:rsid w:val="0069751E"/>
    <w:rsid w:val="006975C5"/>
    <w:rsid w:val="006A1340"/>
    <w:rsid w:val="006B603B"/>
    <w:rsid w:val="006D455F"/>
    <w:rsid w:val="007439B3"/>
    <w:rsid w:val="007648A4"/>
    <w:rsid w:val="00801837"/>
    <w:rsid w:val="008A0AA3"/>
    <w:rsid w:val="008F1AE3"/>
    <w:rsid w:val="00906CE8"/>
    <w:rsid w:val="00914BBA"/>
    <w:rsid w:val="00926313"/>
    <w:rsid w:val="009536D0"/>
    <w:rsid w:val="009733D6"/>
    <w:rsid w:val="0098282D"/>
    <w:rsid w:val="00A1548F"/>
    <w:rsid w:val="00A24AA0"/>
    <w:rsid w:val="00A3335F"/>
    <w:rsid w:val="00A37EBE"/>
    <w:rsid w:val="00A55111"/>
    <w:rsid w:val="00A77315"/>
    <w:rsid w:val="00AA7311"/>
    <w:rsid w:val="00AC6519"/>
    <w:rsid w:val="00AF1017"/>
    <w:rsid w:val="00AF33B0"/>
    <w:rsid w:val="00B33A0E"/>
    <w:rsid w:val="00B416A4"/>
    <w:rsid w:val="00B67FE5"/>
    <w:rsid w:val="00B839E1"/>
    <w:rsid w:val="00B954DE"/>
    <w:rsid w:val="00BB6007"/>
    <w:rsid w:val="00BE6AF2"/>
    <w:rsid w:val="00C052EB"/>
    <w:rsid w:val="00C30CE0"/>
    <w:rsid w:val="00C64817"/>
    <w:rsid w:val="00C7160E"/>
    <w:rsid w:val="00D14FDA"/>
    <w:rsid w:val="00D37D6B"/>
    <w:rsid w:val="00D60B59"/>
    <w:rsid w:val="00D92A03"/>
    <w:rsid w:val="00DA6907"/>
    <w:rsid w:val="00E02D7C"/>
    <w:rsid w:val="00E100C9"/>
    <w:rsid w:val="00E4653D"/>
    <w:rsid w:val="00E72923"/>
    <w:rsid w:val="00E754C4"/>
    <w:rsid w:val="00E869CE"/>
    <w:rsid w:val="00ED6214"/>
    <w:rsid w:val="00F02F59"/>
    <w:rsid w:val="00F0760E"/>
    <w:rsid w:val="00F13307"/>
    <w:rsid w:val="00F46479"/>
    <w:rsid w:val="00F633CC"/>
    <w:rsid w:val="00F82EFA"/>
    <w:rsid w:val="00FD013A"/>
    <w:rsid w:val="00FD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443"/>
    <w:pPr>
      <w:ind w:left="720"/>
      <w:contextualSpacing/>
    </w:pPr>
  </w:style>
  <w:style w:type="paragraph" w:customStyle="1" w:styleId="ConsPlusNormal">
    <w:name w:val="ConsPlusNormal"/>
    <w:rsid w:val="00C71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PVD 2</dc:creator>
  <cp:keywords/>
  <dc:description/>
  <cp:lastModifiedBy>Бунин</cp:lastModifiedBy>
  <cp:revision>74</cp:revision>
  <dcterms:created xsi:type="dcterms:W3CDTF">2020-09-09T06:31:00Z</dcterms:created>
  <dcterms:modified xsi:type="dcterms:W3CDTF">2020-11-05T10:03:00Z</dcterms:modified>
</cp:coreProperties>
</file>