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05" w:rsidRPr="00DD4C05" w:rsidRDefault="00DD4C05" w:rsidP="00DD4C05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DD4C05" w:rsidRPr="00DD4C05" w:rsidRDefault="00DD4C05" w:rsidP="00DD4C05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r w:rsidRPr="00DD4C05">
        <w:rPr>
          <w:rFonts w:ascii="Arial" w:hAnsi="Arial" w:cs="Arial"/>
          <w:spacing w:val="3"/>
          <w:sz w:val="24"/>
          <w:szCs w:val="24"/>
        </w:rPr>
        <w:t>Совет</w:t>
      </w:r>
    </w:p>
    <w:p w:rsidR="00DD4C05" w:rsidRPr="00DD4C05" w:rsidRDefault="00DD4C05" w:rsidP="00DD4C05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r w:rsidRPr="00DD4C05">
        <w:rPr>
          <w:rFonts w:ascii="Arial" w:hAnsi="Arial" w:cs="Arial"/>
          <w:spacing w:val="3"/>
          <w:sz w:val="24"/>
          <w:szCs w:val="24"/>
        </w:rPr>
        <w:t>народных депутатов Красноярского сельского поселения</w:t>
      </w:r>
    </w:p>
    <w:p w:rsidR="00DD4C05" w:rsidRPr="00DD4C05" w:rsidRDefault="00DD4C05" w:rsidP="00DD4C05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proofErr w:type="spellStart"/>
      <w:r w:rsidRPr="00DD4C05">
        <w:rPr>
          <w:rFonts w:ascii="Arial" w:hAnsi="Arial" w:cs="Arial"/>
          <w:spacing w:val="3"/>
          <w:sz w:val="24"/>
          <w:szCs w:val="24"/>
        </w:rPr>
        <w:t>Котельниковского</w:t>
      </w:r>
      <w:proofErr w:type="spellEnd"/>
      <w:r w:rsidRPr="00DD4C05">
        <w:rPr>
          <w:rFonts w:ascii="Arial" w:hAnsi="Arial" w:cs="Arial"/>
          <w:spacing w:val="3"/>
          <w:sz w:val="24"/>
          <w:szCs w:val="24"/>
        </w:rPr>
        <w:t xml:space="preserve"> муниципального района</w:t>
      </w:r>
    </w:p>
    <w:p w:rsidR="00DD4C05" w:rsidRPr="00DD4C05" w:rsidRDefault="00DD4C05" w:rsidP="00DD4C05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r w:rsidRPr="00DD4C05">
        <w:rPr>
          <w:rFonts w:ascii="Arial" w:hAnsi="Arial" w:cs="Arial"/>
          <w:spacing w:val="3"/>
          <w:sz w:val="24"/>
          <w:szCs w:val="24"/>
        </w:rPr>
        <w:t>Волгоградской области</w:t>
      </w:r>
    </w:p>
    <w:p w:rsidR="00DD4C05" w:rsidRPr="00DD4C05" w:rsidRDefault="00DD4C05" w:rsidP="00DD4C05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</w:p>
    <w:p w:rsidR="00DD4C05" w:rsidRPr="00DD4C05" w:rsidRDefault="00DD4C05" w:rsidP="00DD4C05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</w:p>
    <w:p w:rsidR="00DD4C05" w:rsidRPr="00DD4C05" w:rsidRDefault="00DD4C05" w:rsidP="00DD4C05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proofErr w:type="gramStart"/>
      <w:r w:rsidRPr="00DD4C05">
        <w:rPr>
          <w:rFonts w:ascii="Arial" w:hAnsi="Arial" w:cs="Arial"/>
          <w:spacing w:val="3"/>
          <w:sz w:val="24"/>
          <w:szCs w:val="24"/>
        </w:rPr>
        <w:t>Р</w:t>
      </w:r>
      <w:proofErr w:type="gramEnd"/>
      <w:r w:rsidRPr="00DD4C05">
        <w:rPr>
          <w:rFonts w:ascii="Arial" w:hAnsi="Arial" w:cs="Arial"/>
          <w:spacing w:val="3"/>
          <w:sz w:val="24"/>
          <w:szCs w:val="24"/>
        </w:rPr>
        <w:t xml:space="preserve"> Е Ш Е Н И Е</w:t>
      </w:r>
    </w:p>
    <w:p w:rsidR="00DD4C05" w:rsidRPr="00DD4C05" w:rsidRDefault="00DD4C05" w:rsidP="00DD4C05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</w:p>
    <w:tbl>
      <w:tblPr>
        <w:tblW w:w="9072" w:type="dxa"/>
        <w:tblInd w:w="108" w:type="dxa"/>
        <w:tblLook w:val="01E0"/>
      </w:tblPr>
      <w:tblGrid>
        <w:gridCol w:w="504"/>
        <w:gridCol w:w="1201"/>
        <w:gridCol w:w="1330"/>
        <w:gridCol w:w="822"/>
        <w:gridCol w:w="812"/>
        <w:gridCol w:w="4403"/>
      </w:tblGrid>
      <w:tr w:rsidR="00DD4C05" w:rsidRPr="00DD4C05" w:rsidTr="00FC4ACB">
        <w:trPr>
          <w:trHeight w:val="314"/>
        </w:trPr>
        <w:tc>
          <w:tcPr>
            <w:tcW w:w="505" w:type="dxa"/>
          </w:tcPr>
          <w:p w:rsidR="00DD4C05" w:rsidRPr="00DD4C05" w:rsidRDefault="00DD4C05" w:rsidP="00DD4C05">
            <w:pPr>
              <w:shd w:val="clear" w:color="auto" w:fill="FFFFFF"/>
              <w:spacing w:after="0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DD4C05">
              <w:rPr>
                <w:rFonts w:ascii="Arial" w:hAnsi="Arial" w:cs="Arial"/>
                <w:spacing w:val="3"/>
                <w:sz w:val="24"/>
                <w:szCs w:val="24"/>
              </w:rPr>
              <w:t>от</w:t>
            </w:r>
          </w:p>
        </w:tc>
        <w:tc>
          <w:tcPr>
            <w:tcW w:w="750" w:type="dxa"/>
          </w:tcPr>
          <w:p w:rsidR="00DD4C05" w:rsidRPr="00DD4C05" w:rsidRDefault="00DD4C05" w:rsidP="00DD4C05">
            <w:pPr>
              <w:shd w:val="clear" w:color="auto" w:fill="FFFFFF"/>
              <w:spacing w:after="0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DD4C05">
              <w:rPr>
                <w:rFonts w:ascii="Arial" w:hAnsi="Arial" w:cs="Arial"/>
                <w:spacing w:val="3"/>
                <w:sz w:val="24"/>
                <w:szCs w:val="24"/>
              </w:rPr>
              <w:t>«_12__»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C05" w:rsidRPr="00DD4C05" w:rsidRDefault="00DD4C05" w:rsidP="00DD4C05">
            <w:pPr>
              <w:shd w:val="clear" w:color="auto" w:fill="FFFFFF"/>
              <w:spacing w:after="0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DD4C05">
              <w:rPr>
                <w:rFonts w:ascii="Arial" w:hAnsi="Arial" w:cs="Arial"/>
                <w:spacing w:val="3"/>
                <w:sz w:val="24"/>
                <w:szCs w:val="24"/>
              </w:rPr>
              <w:t xml:space="preserve">  декабря</w:t>
            </w:r>
          </w:p>
        </w:tc>
        <w:tc>
          <w:tcPr>
            <w:tcW w:w="825" w:type="dxa"/>
          </w:tcPr>
          <w:p w:rsidR="00DD4C05" w:rsidRPr="00DD4C05" w:rsidRDefault="00DD4C05" w:rsidP="00DD4C05">
            <w:pPr>
              <w:shd w:val="clear" w:color="auto" w:fill="FFFFFF"/>
              <w:spacing w:after="0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DD4C05">
              <w:rPr>
                <w:rFonts w:ascii="Arial" w:hAnsi="Arial" w:cs="Arial"/>
                <w:spacing w:val="3"/>
                <w:sz w:val="24"/>
                <w:szCs w:val="24"/>
              </w:rPr>
              <w:t>2019</w:t>
            </w:r>
          </w:p>
        </w:tc>
        <w:tc>
          <w:tcPr>
            <w:tcW w:w="819" w:type="dxa"/>
          </w:tcPr>
          <w:p w:rsidR="00DD4C05" w:rsidRPr="00DD4C05" w:rsidRDefault="00DD4C05" w:rsidP="00DD4C05">
            <w:pPr>
              <w:shd w:val="clear" w:color="auto" w:fill="FFFFFF"/>
              <w:spacing w:after="0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DD4C05">
              <w:rPr>
                <w:rFonts w:ascii="Arial" w:hAnsi="Arial" w:cs="Arial"/>
                <w:spacing w:val="3"/>
                <w:sz w:val="24"/>
                <w:szCs w:val="24"/>
              </w:rPr>
              <w:t>года</w:t>
            </w:r>
          </w:p>
        </w:tc>
        <w:tc>
          <w:tcPr>
            <w:tcW w:w="4826" w:type="dxa"/>
          </w:tcPr>
          <w:p w:rsidR="00DD4C05" w:rsidRPr="00DD4C05" w:rsidRDefault="00DD4C05" w:rsidP="00DD4C05">
            <w:pPr>
              <w:shd w:val="clear" w:color="auto" w:fill="FFFFFF"/>
              <w:spacing w:after="0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DD4C05">
              <w:rPr>
                <w:rFonts w:ascii="Arial" w:hAnsi="Arial" w:cs="Arial"/>
                <w:spacing w:val="3"/>
                <w:sz w:val="24"/>
                <w:szCs w:val="24"/>
              </w:rPr>
              <w:t xml:space="preserve">                                      №  6/1</w:t>
            </w:r>
          </w:p>
        </w:tc>
      </w:tr>
    </w:tbl>
    <w:p w:rsidR="00000000" w:rsidRPr="00DD4C05" w:rsidRDefault="00DD4C05" w:rsidP="00DD4C05">
      <w:pPr>
        <w:spacing w:after="0"/>
        <w:rPr>
          <w:rFonts w:ascii="Arial" w:hAnsi="Arial" w:cs="Arial"/>
          <w:sz w:val="24"/>
          <w:szCs w:val="24"/>
        </w:rPr>
      </w:pPr>
    </w:p>
    <w:p w:rsidR="00DD4C05" w:rsidRPr="00DD4C05" w:rsidRDefault="00DD4C05" w:rsidP="00DD4C05">
      <w:pPr>
        <w:spacing w:after="0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О бюджете поселения на 2020 год и </w:t>
      </w:r>
    </w:p>
    <w:p w:rsidR="00DD4C05" w:rsidRPr="00DD4C05" w:rsidRDefault="00DD4C05" w:rsidP="00DD4C05">
      <w:pPr>
        <w:spacing w:after="0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 плановый период 2021 и 2022 годов</w:t>
      </w:r>
    </w:p>
    <w:p w:rsidR="00DD4C05" w:rsidRPr="00DD4C05" w:rsidRDefault="00DD4C05" w:rsidP="00DD4C05">
      <w:pPr>
        <w:rPr>
          <w:rFonts w:ascii="Arial" w:hAnsi="Arial" w:cs="Arial"/>
          <w:b/>
          <w:sz w:val="24"/>
          <w:szCs w:val="24"/>
        </w:rPr>
      </w:pPr>
    </w:p>
    <w:p w:rsidR="00DD4C05" w:rsidRPr="00DD4C05" w:rsidRDefault="00DD4C05" w:rsidP="00DD4C05">
      <w:pPr>
        <w:spacing w:after="0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1.</w:t>
      </w:r>
    </w:p>
    <w:p w:rsidR="00DD4C05" w:rsidRPr="00DD4C05" w:rsidRDefault="00DD4C05" w:rsidP="00DD4C0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Утвердить основные характеристики бюджета поселения на 2020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год в следующих размерах: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  <w:t>прогнозируемый общий объем доходов бюджета поселения в сумме 10655,7 тыс. рублей, в том числе: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безвозмездные поступления в сумме 7613,3 тыс. рублей из них:</w:t>
      </w:r>
    </w:p>
    <w:p w:rsidR="00DD4C05" w:rsidRPr="00DD4C05" w:rsidRDefault="00DD4C05" w:rsidP="00DD4C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из областного фонда финансовой поддержки в сумме 1991 тыс. рублей;</w:t>
      </w:r>
    </w:p>
    <w:p w:rsidR="00DD4C05" w:rsidRPr="00DD4C05" w:rsidRDefault="00DD4C05" w:rsidP="00DD4C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общий объем расходов бюджета поселения  в сумме 10655,7 тыс. рублей;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прогнозируемый дефицит бюджета поселения в сумме 0 тыс. рублей, или 0 процента к объему доходов бюджета поселения без учета утвержденного объема безвозмездных поступлений и поступлений налоговых доходов по дополнительным нормативам.</w:t>
      </w:r>
    </w:p>
    <w:p w:rsidR="00DD4C05" w:rsidRPr="00DD4C05" w:rsidRDefault="00DD4C05" w:rsidP="00DD4C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Утвердить основные характеристики бюджета поселения на 2021 год и на 2022 год в следующих размерах: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прогнозируемый общий объем доходов бюджета поселения на 2021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год в сумме 9881,4 тыс. рублей, в том числе: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 безвозмездные поступления –  6208,2 тыс. рублей, из них: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из областного фонда финансовой поддержки в сумме 1991 тыс. рублей;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прогнозируемый общий объем доходов бюджета поселения на 2022 год в сумме 10054,7 тыс. рублей, в том числе: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безвозмездные поступления –  6210,5 тыс. рублей из них: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из областного фонда финансовой поддержки в сумме 1991 тыс. рублей;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общий объем расходов бюджета поселения на 2021 год в сумме 9881,4 тыс. рублей, в том числе условно утвержденные расходы в сумме 247,0 тыс. рублей, и на 2022 год в сумме 10054,7 тыс. рублей, в том числе условно утвержденные расходы в сумме 502,7 тыс. рублей.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  <w:t>Прогнозируемый дефицит бюджета поселения на 2021 и на 2022 год в сумме 0 тыс. рублей, или 0 процента к объему доходов бюджета поселения без учета утвержденного объема безвозмездных поступлений и поступлений налоговых доходов по дополнительным нормативам.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lastRenderedPageBreak/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2.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  <w:t>1. Утвердить Перечень главных администраторов доходов бюджета поселения – органов государственной власти Красноярского сельского поселения согласно приложению №1 к настоящему решению.</w:t>
      </w:r>
    </w:p>
    <w:p w:rsidR="00DD4C05" w:rsidRPr="00DD4C05" w:rsidRDefault="00DD4C05" w:rsidP="00DD4C0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Утвердить перечень главных администраторов источников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финансирования дефицита бюджета поселения согласно приложению №2 к настоящему решению.</w:t>
      </w:r>
    </w:p>
    <w:p w:rsidR="00DD4C05" w:rsidRPr="00DD4C05" w:rsidRDefault="00DD4C05" w:rsidP="00DD4C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4C05">
        <w:rPr>
          <w:rFonts w:ascii="Arial" w:hAnsi="Arial" w:cs="Arial"/>
          <w:sz w:val="24"/>
          <w:szCs w:val="24"/>
        </w:rPr>
        <w:t>Глава Красноярского сельского поселения, в случае   изменения в 2020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Федерации, с последующим внесением изменений в решение.</w:t>
      </w:r>
      <w:proofErr w:type="gramEnd"/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C05" w:rsidRPr="00DD4C05" w:rsidRDefault="00DD4C05" w:rsidP="00DD4C05">
      <w:pPr>
        <w:spacing w:after="0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3.</w:t>
      </w:r>
    </w:p>
    <w:p w:rsidR="00DD4C05" w:rsidRPr="00DD4C05" w:rsidRDefault="00DD4C05" w:rsidP="00DD4C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Учесть в бюджете поселения прогноз поступления по налогам, сборам, платежам и поступлений из других бюджетов бюджетной системы Российской Федерации в бюджет поселения: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на 2020 год и на плановый период 2021 и 2022 годов – согласно приложению №3 к настоящему  решению.</w:t>
      </w:r>
    </w:p>
    <w:p w:rsidR="00DD4C05" w:rsidRPr="00DD4C05" w:rsidRDefault="00DD4C05" w:rsidP="00DD4C05">
      <w:pPr>
        <w:spacing w:after="0"/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4.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</w:r>
      <w:proofErr w:type="gramStart"/>
      <w:r w:rsidRPr="00DD4C05">
        <w:rPr>
          <w:rFonts w:ascii="Arial" w:hAnsi="Arial" w:cs="Arial"/>
          <w:sz w:val="24"/>
          <w:szCs w:val="24"/>
        </w:rPr>
        <w:t xml:space="preserve">Средства в валюте Российской Федерации, поступающие во временное распоряжение муниципальных казенных учреждений Красноярского сельского поселения </w:t>
      </w:r>
      <w:proofErr w:type="spellStart"/>
      <w:r w:rsidRPr="00DD4C0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DD4C05">
        <w:rPr>
          <w:rFonts w:ascii="Arial" w:hAnsi="Arial" w:cs="Arial"/>
          <w:sz w:val="24"/>
          <w:szCs w:val="24"/>
        </w:rPr>
        <w:t xml:space="preserve"> муниципального района в соответствии с законодательными и иными нормативными правовыми актами Российской Федерации и нормативными правовыми актами Волгоградской области, учитываются на лицевых счетах, открытых в Отделе бюджетно-финансовой политики и казначейства администрации </w:t>
      </w:r>
      <w:proofErr w:type="spellStart"/>
      <w:r w:rsidRPr="00DD4C0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DD4C0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в порядке, установленном Отделом бюджетно-финансовой политики и казначейства</w:t>
      </w:r>
      <w:proofErr w:type="gramEnd"/>
      <w:r w:rsidRPr="00DD4C0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DD4C0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DD4C0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  <w:t>Средства, полученные в виде безвозмездных поступлений от физических и юридических лиц, в том числе добровольных пожертвований, в 2020 году, в 2021 году, в 2022 году расходуются в соответствии с их целевым назначением.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</w:r>
    </w:p>
    <w:p w:rsidR="00DD4C05" w:rsidRPr="00DD4C05" w:rsidRDefault="00DD4C05" w:rsidP="00DD4C05">
      <w:pPr>
        <w:spacing w:after="0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5.</w:t>
      </w:r>
    </w:p>
    <w:p w:rsidR="00DD4C05" w:rsidRPr="00DD4C05" w:rsidRDefault="00DD4C05" w:rsidP="00DD4C0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Утвердить в пределах общего объема расходов, установленного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статьей 1 настоящего решения, распределение бюджетных ассигнований по разделам и подразделам классификации расходов бюджета поселения на 2020 год  и</w:t>
      </w:r>
      <w:r w:rsidRPr="00DD4C05">
        <w:rPr>
          <w:rFonts w:ascii="Arial" w:hAnsi="Arial" w:cs="Arial"/>
          <w:sz w:val="24"/>
          <w:szCs w:val="24"/>
        </w:rPr>
        <w:tab/>
        <w:t xml:space="preserve"> на плановый период 2021 и 2022 годов – согласно приложению № 4 к настоящему решению.</w:t>
      </w:r>
    </w:p>
    <w:p w:rsidR="00DD4C05" w:rsidRPr="00DD4C05" w:rsidRDefault="00DD4C05" w:rsidP="00DD4C0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DD4C05">
        <w:rPr>
          <w:rFonts w:ascii="Arial" w:hAnsi="Arial" w:cs="Arial"/>
          <w:sz w:val="24"/>
          <w:szCs w:val="24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программах Красноярского сельского поселения и </w:t>
      </w:r>
      <w:proofErr w:type="spellStart"/>
      <w:r w:rsidRPr="00DD4C05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DD4C05">
        <w:rPr>
          <w:rFonts w:ascii="Arial" w:hAnsi="Arial" w:cs="Arial"/>
          <w:sz w:val="24"/>
          <w:szCs w:val="24"/>
        </w:rPr>
        <w:t xml:space="preserve"> направлениям деятельности) и группам </w:t>
      </w:r>
      <w:r w:rsidRPr="00DD4C05">
        <w:rPr>
          <w:rFonts w:ascii="Arial" w:hAnsi="Arial" w:cs="Arial"/>
          <w:sz w:val="24"/>
          <w:szCs w:val="24"/>
        </w:rPr>
        <w:lastRenderedPageBreak/>
        <w:t>видов расходов классификации расходов бюджета поселения  на 2020 год и на плановый период 2021 и 2022 годов согласно приложению № 5 к настоящему решению.</w:t>
      </w:r>
      <w:proofErr w:type="gramEnd"/>
    </w:p>
    <w:p w:rsidR="00DD4C05" w:rsidRPr="00DD4C05" w:rsidRDefault="00DD4C05" w:rsidP="00DD4C0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видам расходов бюджета в составе ведомственной структуры расходов бюджета поселения  на 2020 год и 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на плановый период 2021 и 2022 годов  согласно приложению № 6 к настоящему решению.</w:t>
      </w:r>
    </w:p>
    <w:p w:rsidR="00DD4C05" w:rsidRPr="00DD4C05" w:rsidRDefault="00DD4C05" w:rsidP="00DD4C0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Утвердить </w:t>
      </w:r>
      <w:r w:rsidRPr="00DD4C05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Красноярского сельского поселения и </w:t>
      </w:r>
      <w:proofErr w:type="spellStart"/>
      <w:r w:rsidRPr="00DD4C05">
        <w:rPr>
          <w:rFonts w:ascii="Arial" w:hAnsi="Arial" w:cs="Arial"/>
          <w:bCs/>
          <w:sz w:val="24"/>
          <w:szCs w:val="24"/>
        </w:rPr>
        <w:t>непрограммным</w:t>
      </w:r>
      <w:proofErr w:type="spellEnd"/>
      <w:r w:rsidRPr="00DD4C05">
        <w:rPr>
          <w:rFonts w:ascii="Arial" w:hAnsi="Arial" w:cs="Arial"/>
          <w:bCs/>
          <w:sz w:val="24"/>
          <w:szCs w:val="24"/>
        </w:rPr>
        <w:t xml:space="preserve"> направлениям деятельности), группам видов расходов, а также по разделам и подразделам классификации расходов бюджета поселения на 2020 год и на плановый период 2021 и 2022 годов согласно приложению № 7 к настоящему решению.</w:t>
      </w:r>
    </w:p>
    <w:p w:rsidR="00DD4C05" w:rsidRPr="00DD4C05" w:rsidRDefault="00DD4C05" w:rsidP="00DD4C0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Утвердить распределение бюджетных ассигнований на реализацию муниципальных программ Красноярского сельского поселения на 2020 год и на плановый период 2021 и 2022 годов согласно приложению № 9 к настоящему решению.</w:t>
      </w:r>
      <w:r w:rsidRPr="00DD4C05">
        <w:rPr>
          <w:rFonts w:ascii="Arial" w:hAnsi="Arial" w:cs="Arial"/>
          <w:sz w:val="24"/>
          <w:szCs w:val="24"/>
        </w:rPr>
        <w:tab/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6.</w:t>
      </w:r>
    </w:p>
    <w:p w:rsidR="00DD4C05" w:rsidRPr="00DD4C05" w:rsidRDefault="00DD4C05" w:rsidP="00DD4C0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proofErr w:type="gramStart"/>
      <w:r w:rsidRPr="00DD4C05">
        <w:rPr>
          <w:rFonts w:ascii="Arial" w:hAnsi="Arial" w:cs="Arial"/>
          <w:sz w:val="24"/>
          <w:szCs w:val="24"/>
        </w:rPr>
        <w:t xml:space="preserve">Глава Красноярского сельского поселения не вправе принимать решения, приводящие к увеличению в 2020 году численности муниципальных служащих, работников структурных подразделений, за исключением случаев, когда Федеральным законом от 6 октября </w:t>
      </w:r>
      <w:smartTag w:uri="urn:schemas-microsoft-com:office:smarttags" w:element="metricconverter">
        <w:smartTagPr>
          <w:attr w:name="ProductID" w:val="1999 г"/>
        </w:smartTagPr>
        <w:r w:rsidRPr="00DD4C05">
          <w:rPr>
            <w:rFonts w:ascii="Arial" w:hAnsi="Arial" w:cs="Arial"/>
            <w:sz w:val="24"/>
            <w:szCs w:val="24"/>
          </w:rPr>
          <w:t>1999 г</w:t>
        </w:r>
      </w:smartTag>
      <w:r w:rsidRPr="00DD4C05">
        <w:rPr>
          <w:rFonts w:ascii="Arial" w:hAnsi="Arial" w:cs="Arial"/>
          <w:sz w:val="24"/>
          <w:szCs w:val="24"/>
        </w:rPr>
        <w:t>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нормативными правовыми актами субъектам Российской Федерации устанавливаются дополнительные полномочия.</w:t>
      </w:r>
      <w:proofErr w:type="gramEnd"/>
    </w:p>
    <w:p w:rsidR="00DD4C05" w:rsidRPr="00DD4C05" w:rsidRDefault="00DD4C05" w:rsidP="00DD4C05">
      <w:pPr>
        <w:spacing w:after="0"/>
        <w:ind w:firstLine="705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7.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>Утвердить предельную штатную численность  муниципальных служащих Красноярского сельского поселения, содержание которых осуществляется за счет средств бюджета поселения, по главным распорядителям средств бюджета поселения на 2020 год согласно приложению № 8 к настоящему решению.</w:t>
      </w:r>
    </w:p>
    <w:p w:rsidR="00DD4C05" w:rsidRPr="00DD4C05" w:rsidRDefault="00DD4C05" w:rsidP="00DD4C05">
      <w:pPr>
        <w:spacing w:after="0"/>
        <w:ind w:left="705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D4C05" w:rsidRPr="00DD4C05" w:rsidRDefault="00DD4C05" w:rsidP="00DD4C05">
      <w:pPr>
        <w:spacing w:after="0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8.</w:t>
      </w:r>
    </w:p>
    <w:p w:rsidR="00DD4C05" w:rsidRPr="00DD4C05" w:rsidRDefault="00DD4C05" w:rsidP="00DD4C05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Администрация Красноярского сельского поселения </w:t>
      </w:r>
      <w:proofErr w:type="spellStart"/>
      <w:r w:rsidRPr="00DD4C0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DD4C05">
        <w:rPr>
          <w:rFonts w:ascii="Arial" w:hAnsi="Arial" w:cs="Arial"/>
          <w:sz w:val="24"/>
          <w:szCs w:val="24"/>
        </w:rPr>
        <w:t xml:space="preserve"> муниципального района согласно ст.136 п.3 БК РФ не имеет права 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Волгоградской области к полномочиям соответствующих органов местного самоуправления.</w:t>
      </w:r>
    </w:p>
    <w:p w:rsidR="00DD4C05" w:rsidRPr="00DD4C05" w:rsidRDefault="00DD4C05" w:rsidP="00DD4C05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9.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  <w:t>Установить, что до 1 января 2021 года показатели сводной бюджетной росписи могут быть изменены в соответствии с абзацем третьим пункта 3 ст.217 Бюджетного Кодекса Российской Федерации в пределах общего объема бюджетных ассигнований, предусмотренных на соответствующий финансовый год решением о бюджете поселения: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lastRenderedPageBreak/>
        <w:tab/>
        <w:t>в связи с перераспределением бюджетных ассигнований, предусмотренных главным распорядителям средств бюджета поселения, на оплату труда работников бюджетных учреждений между разделами, подразделами, целевыми статьями и видами расходов классификации расходов бюджетов в связи с введением новых систем оплаты труда;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  <w:t>на основании решения органа исполнительной власти, обеспечивающего исполнение бюджета поселения, в случае перераспределения между текущим финансовым годом и плановым периодом бюджетных ассигнований, предусмотренных решением о бюджете поселения по разделам, подразделам, целевым статьям и видам расходов и главным распорядителям бюджетных средств на текущий финансовый год и плановый период.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10.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>Администрация Красноярского сельского поселения устанавливает порядок использования целевых средств, переданных из областного бюджета.</w:t>
      </w:r>
    </w:p>
    <w:p w:rsidR="00DD4C05" w:rsidRPr="00DD4C05" w:rsidRDefault="00DD4C05" w:rsidP="00DD4C05">
      <w:pPr>
        <w:spacing w:after="0"/>
        <w:rPr>
          <w:rFonts w:ascii="Arial" w:hAnsi="Arial" w:cs="Arial"/>
          <w:b/>
          <w:sz w:val="24"/>
          <w:szCs w:val="24"/>
        </w:rPr>
      </w:pPr>
    </w:p>
    <w:p w:rsidR="00DD4C05" w:rsidRPr="00DD4C05" w:rsidRDefault="00DD4C05" w:rsidP="00DD4C05">
      <w:pPr>
        <w:spacing w:after="0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11.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</w:r>
      <w:proofErr w:type="gramStart"/>
      <w:r w:rsidRPr="00DD4C05">
        <w:rPr>
          <w:rFonts w:ascii="Arial" w:hAnsi="Arial" w:cs="Arial"/>
          <w:sz w:val="24"/>
          <w:szCs w:val="24"/>
        </w:rPr>
        <w:t>Неиспользованные по состоянию на 1 января 2020 года остатки межбюджетных трансфертов, полученных бюджетом Красноярского сельского поселения из областного бюджета в форме субвенций, субсидий и иных межбюджетных трансфертов, имеющих целевое назначение (далее – целевые средства), за исключением целевых средств, перечень которых утверждается Комитетом финансов Волгоградской области, подлежат возврату в областной бюджет, органами местного самоуправления, за которыми муниципальными правовыми актами закреплены источники доходов</w:t>
      </w:r>
      <w:proofErr w:type="gramEnd"/>
      <w:r w:rsidRPr="00DD4C05">
        <w:rPr>
          <w:rFonts w:ascii="Arial" w:hAnsi="Arial" w:cs="Arial"/>
          <w:sz w:val="24"/>
          <w:szCs w:val="24"/>
        </w:rPr>
        <w:t xml:space="preserve"> бюджета по возврату остатков целевых средств (далее – администраторы доходов по возврату) до 1 февраля 2020 года в порядке, установленном Комитетом финансов  Волгоградской области.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12.</w:t>
      </w:r>
    </w:p>
    <w:p w:rsidR="00DD4C05" w:rsidRPr="00DD4C05" w:rsidRDefault="00DD4C05" w:rsidP="00DD4C0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Утвердить источники внутреннего финансирования дефицита 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>бюджета поселения на 2020 год и на плановый период 2021 и 2022 годов согласно приложению № 11. В состав источников направлены изменения остатков средств на счетах по учету средств бюджета поселения.</w:t>
      </w:r>
    </w:p>
    <w:p w:rsidR="00DD4C05" w:rsidRPr="00DD4C05" w:rsidRDefault="00DD4C05" w:rsidP="00DD4C0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Утвердить Программу муниципальных внутренних заимствований Красноярского сельского поселения </w:t>
      </w:r>
      <w:proofErr w:type="spellStart"/>
      <w:r w:rsidRPr="00DD4C05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DD4C05">
        <w:rPr>
          <w:rFonts w:ascii="Arial" w:hAnsi="Arial" w:cs="Arial"/>
          <w:sz w:val="24"/>
          <w:szCs w:val="24"/>
        </w:rPr>
        <w:t xml:space="preserve"> муниципального района на 2020 год и на плановый период 2021 и 2022 годов согласно приложению № 12 к настоящему решению.</w:t>
      </w:r>
    </w:p>
    <w:p w:rsidR="00DD4C05" w:rsidRPr="00DD4C05" w:rsidRDefault="00DD4C05" w:rsidP="00DD4C05">
      <w:pPr>
        <w:spacing w:after="0"/>
        <w:ind w:left="180" w:hanging="18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D4C05" w:rsidRPr="00DD4C05" w:rsidRDefault="00DD4C05" w:rsidP="00DD4C05">
      <w:pPr>
        <w:spacing w:after="0"/>
        <w:ind w:left="180" w:hanging="180"/>
        <w:jc w:val="both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13.</w:t>
      </w:r>
    </w:p>
    <w:p w:rsidR="00DD4C05" w:rsidRPr="00DD4C05" w:rsidRDefault="00DD4C05" w:rsidP="00DD4C05">
      <w:pPr>
        <w:tabs>
          <w:tab w:val="left" w:pos="915"/>
        </w:tabs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ab/>
        <w:t>1.Утвердить объем бюджетных ассигнований дорожного фонда Красноярского сельского поселения  на 2020 г.- 2531,8 тыс. рублей, на 2021 г.- 3112,8 тыс. рублей, на 2022 г- 3266,7 тыс. рублей без учёта остатков средств дорожного фонда на начало очередного финансового года.</w:t>
      </w:r>
    </w:p>
    <w:p w:rsidR="00DD4C05" w:rsidRPr="00DD4C05" w:rsidRDefault="00DD4C05" w:rsidP="00DD4C05">
      <w:pPr>
        <w:tabs>
          <w:tab w:val="left" w:pos="915"/>
        </w:tabs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ab/>
        <w:t xml:space="preserve">2.Направить бюджетные ассигнования дорожного фонда Красноярского сельского поселения в соответствии с  приложением №10 на строительство, </w:t>
      </w:r>
      <w:r w:rsidRPr="00DD4C05">
        <w:rPr>
          <w:rFonts w:ascii="Arial" w:hAnsi="Arial" w:cs="Arial"/>
          <w:sz w:val="24"/>
          <w:szCs w:val="24"/>
        </w:rPr>
        <w:lastRenderedPageBreak/>
        <w:t>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значения).</w:t>
      </w:r>
    </w:p>
    <w:p w:rsidR="00DD4C05" w:rsidRPr="00DD4C05" w:rsidRDefault="00DD4C05" w:rsidP="00DD4C05">
      <w:pPr>
        <w:tabs>
          <w:tab w:val="left" w:pos="915"/>
        </w:tabs>
        <w:spacing w:after="0"/>
        <w:ind w:left="180" w:hanging="18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4C05">
        <w:rPr>
          <w:rFonts w:ascii="Arial" w:hAnsi="Arial" w:cs="Arial"/>
          <w:b/>
          <w:sz w:val="24"/>
          <w:szCs w:val="24"/>
        </w:rPr>
        <w:t xml:space="preserve">С т а т </w:t>
      </w:r>
      <w:proofErr w:type="spellStart"/>
      <w:r w:rsidRPr="00DD4C05">
        <w:rPr>
          <w:rFonts w:ascii="Arial" w:hAnsi="Arial" w:cs="Arial"/>
          <w:b/>
          <w:sz w:val="24"/>
          <w:szCs w:val="24"/>
        </w:rPr>
        <w:t>ь</w:t>
      </w:r>
      <w:proofErr w:type="spellEnd"/>
      <w:r w:rsidRPr="00DD4C05">
        <w:rPr>
          <w:rFonts w:ascii="Arial" w:hAnsi="Arial" w:cs="Arial"/>
          <w:b/>
          <w:sz w:val="24"/>
          <w:szCs w:val="24"/>
        </w:rPr>
        <w:t xml:space="preserve"> я 14.</w:t>
      </w:r>
    </w:p>
    <w:p w:rsidR="00DD4C05" w:rsidRPr="00DD4C05" w:rsidRDefault="00DD4C05" w:rsidP="00DD4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ab/>
        <w:t>Настоящее решение опубликовать в газете «Искра».</w:t>
      </w:r>
    </w:p>
    <w:p w:rsidR="00DD4C05" w:rsidRPr="00DD4C05" w:rsidRDefault="00DD4C05" w:rsidP="00DD4C0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     Настоящее решение вступает в силу с 1 января 2020 года.</w:t>
      </w:r>
    </w:p>
    <w:p w:rsidR="00DD4C05" w:rsidRPr="00DD4C05" w:rsidRDefault="00DD4C05" w:rsidP="00DD4C0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D4C05" w:rsidRPr="00DD4C05" w:rsidRDefault="00DD4C05" w:rsidP="00DD4C0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D4C05" w:rsidRPr="00DD4C05" w:rsidRDefault="00DD4C05" w:rsidP="00DD4C0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D4C05" w:rsidRPr="00DD4C05" w:rsidRDefault="00DD4C05" w:rsidP="00DD4C0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DD4C05">
        <w:rPr>
          <w:rFonts w:ascii="Arial" w:hAnsi="Arial" w:cs="Arial"/>
          <w:sz w:val="24"/>
          <w:szCs w:val="24"/>
        </w:rPr>
        <w:t>Красноярского</w:t>
      </w:r>
      <w:proofErr w:type="gramEnd"/>
      <w:r w:rsidRPr="00DD4C05">
        <w:rPr>
          <w:rFonts w:ascii="Arial" w:hAnsi="Arial" w:cs="Arial"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ab/>
      </w:r>
    </w:p>
    <w:p w:rsidR="00DD4C05" w:rsidRPr="00DD4C05" w:rsidRDefault="00DD4C05" w:rsidP="00DD4C0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DD4C05">
        <w:rPr>
          <w:rFonts w:ascii="Arial" w:hAnsi="Arial" w:cs="Arial"/>
          <w:sz w:val="24"/>
          <w:szCs w:val="24"/>
        </w:rPr>
        <w:t xml:space="preserve">сельского поселения: </w:t>
      </w:r>
      <w:r w:rsidRPr="00DD4C05">
        <w:rPr>
          <w:rFonts w:ascii="Arial" w:hAnsi="Arial" w:cs="Arial"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ab/>
      </w:r>
      <w:r w:rsidRPr="00DD4C05">
        <w:rPr>
          <w:rFonts w:ascii="Arial" w:hAnsi="Arial" w:cs="Arial"/>
          <w:sz w:val="24"/>
          <w:szCs w:val="24"/>
        </w:rPr>
        <w:tab/>
        <w:t>Н.В. Кравченко</w:t>
      </w:r>
    </w:p>
    <w:p w:rsidR="00DD4C05" w:rsidRDefault="00DD4C05" w:rsidP="00DD4C05">
      <w:pPr>
        <w:spacing w:after="0"/>
      </w:pPr>
    </w:p>
    <w:sectPr w:rsidR="00DD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21531"/>
    <w:multiLevelType w:val="hybridMultilevel"/>
    <w:tmpl w:val="901E7B2E"/>
    <w:lvl w:ilvl="0" w:tplc="F520765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D3FAC"/>
    <w:multiLevelType w:val="hybridMultilevel"/>
    <w:tmpl w:val="D75ED594"/>
    <w:lvl w:ilvl="0" w:tplc="DA2E9F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A68F1"/>
    <w:multiLevelType w:val="hybridMultilevel"/>
    <w:tmpl w:val="095A02A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D34C7"/>
    <w:multiLevelType w:val="hybridMultilevel"/>
    <w:tmpl w:val="5D502586"/>
    <w:lvl w:ilvl="0" w:tplc="2F7069B2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C05"/>
    <w:rsid w:val="00DD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Красноярское</cp:lastModifiedBy>
  <cp:revision>2</cp:revision>
  <dcterms:created xsi:type="dcterms:W3CDTF">2019-12-16T04:34:00Z</dcterms:created>
  <dcterms:modified xsi:type="dcterms:W3CDTF">2019-12-16T04:41:00Z</dcterms:modified>
</cp:coreProperties>
</file>